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sr-Cyrl-RS"/>
        </w:rPr>
        <w:t>ОПШТИНСКА</w:t>
      </w: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УПРАВА ОПШТИНЕ  </w:t>
      </w: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sr-Cyrl-RS"/>
        </w:rPr>
        <w:t>КУРШУМЛИЈА</w:t>
      </w: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sr-Cyrl-RS"/>
        </w:rPr>
      </w:pP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ОДЕЉЕЊЕ ЗА </w:t>
      </w: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sr-Cyrl-RS"/>
        </w:rPr>
        <w:t>ЛПА БУЏЕТ И ФИНАСИЈЕ</w:t>
      </w: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F66E59" w:rsidRDefault="00F66E59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B1760" w:rsidRDefault="004B1760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B1760" w:rsidRDefault="004B1760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B1760" w:rsidRPr="00F66E59" w:rsidRDefault="004B1760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</w:pPr>
      <w:r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УПУТСТВО ЗА ПРИПРЕМУ</w:t>
      </w:r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</w:pPr>
      <w:r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ОДЛУКЕ О БУЏЕТУ </w:t>
      </w:r>
      <w:r w:rsidRPr="004B1760"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  <w:t xml:space="preserve">ОПШТИНЕ КУРШУМЛИЈА –ПРОГРАМСКО БУЏЕТИРАЊЕ </w:t>
      </w:r>
    </w:p>
    <w:p w:rsidR="00F66E59" w:rsidRPr="004B1760" w:rsidRDefault="00DE73D2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ЗА 2023</w:t>
      </w:r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.годину</w:t>
      </w:r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</w:pPr>
      <w:r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И ПРОЈЕКЦИЈА</w:t>
      </w:r>
    </w:p>
    <w:p w:rsidR="00F66E59" w:rsidRPr="004B1760" w:rsidRDefault="00DE73D2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</w:pPr>
      <w:proofErr w:type="gram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ЗА 2024</w:t>
      </w:r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.</w:t>
      </w:r>
      <w:proofErr w:type="gramEnd"/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gramStart"/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и</w:t>
      </w:r>
      <w:proofErr w:type="gramEnd"/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20</w:t>
      </w:r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  <w:t>2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5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  <w:t>г</w:t>
      </w:r>
      <w:proofErr w:type="spellStart"/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одину</w:t>
      </w:r>
      <w:proofErr w:type="spellEnd"/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 w:rsidRPr="00F66E59">
        <w:rPr>
          <w:rFonts w:ascii="Times New Roman" w:hAnsi="Times New Roman" w:cs="Times New Roman"/>
          <w:i/>
          <w:iCs/>
          <w:color w:val="000000"/>
          <w:sz w:val="32"/>
          <w:szCs w:val="32"/>
          <w:lang w:val="sr-Cyrl-RS"/>
        </w:rPr>
        <w:t>јул</w:t>
      </w:r>
    </w:p>
    <w:p w:rsidR="00F66E59" w:rsidRPr="00F66E59" w:rsidRDefault="00DE73D2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202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lang w:val="sr-Cyrl-RS"/>
        </w:rPr>
        <w:t>2</w:t>
      </w:r>
      <w:r w:rsidR="00F66E59" w:rsidRPr="00F66E5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="00F66E59" w:rsidRPr="00F66E5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године</w:t>
      </w:r>
      <w:proofErr w:type="spellEnd"/>
      <w:proofErr w:type="gramEnd"/>
      <w:r w:rsidR="00F66E59" w:rsidRPr="00F66E5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 </w:t>
      </w:r>
    </w:p>
    <w:p w:rsidR="00F66E59" w:rsidRDefault="00F66E59" w:rsidP="00EC06EC">
      <w:pPr>
        <w:pStyle w:val="Default"/>
      </w:pPr>
    </w:p>
    <w:p w:rsidR="00EC06EC" w:rsidRPr="0003226D" w:rsidRDefault="00EC06EC" w:rsidP="0003226D">
      <w:pPr>
        <w:pStyle w:val="Default"/>
        <w:jc w:val="both"/>
      </w:pPr>
    </w:p>
    <w:p w:rsidR="00EC06EC" w:rsidRPr="00EC06EC" w:rsidRDefault="00EC06EC" w:rsidP="00914A44">
      <w:pPr>
        <w:pStyle w:val="Default"/>
        <w:jc w:val="center"/>
      </w:pPr>
      <w:r w:rsidRPr="00EC06EC">
        <w:rPr>
          <w:b/>
          <w:bCs/>
        </w:rPr>
        <w:t>УПУТСТВО ЗА ПРИПРЕМУ</w:t>
      </w:r>
    </w:p>
    <w:p w:rsidR="00EC06EC" w:rsidRPr="00914A44" w:rsidRDefault="00EC06EC" w:rsidP="00914A44">
      <w:pPr>
        <w:pStyle w:val="Default"/>
        <w:jc w:val="center"/>
        <w:rPr>
          <w:lang w:val="sr-Cyrl-RS"/>
        </w:rPr>
      </w:pPr>
      <w:r w:rsidRPr="00EC06EC">
        <w:rPr>
          <w:b/>
          <w:bCs/>
        </w:rPr>
        <w:t xml:space="preserve">ОДЛУКЕ О БУЏЕТУ </w:t>
      </w:r>
      <w:r w:rsidR="00914A44">
        <w:rPr>
          <w:b/>
          <w:bCs/>
          <w:lang w:val="sr-Cyrl-RS"/>
        </w:rPr>
        <w:t>ОПШТИНЕ КУРШУМЛИЈА</w:t>
      </w:r>
    </w:p>
    <w:p w:rsidR="00EC06EC" w:rsidRDefault="00DE73D2" w:rsidP="00914A44">
      <w:pPr>
        <w:pStyle w:val="Default"/>
        <w:jc w:val="center"/>
        <w:rPr>
          <w:b/>
          <w:bCs/>
        </w:rPr>
      </w:pPr>
      <w:r>
        <w:rPr>
          <w:b/>
          <w:bCs/>
        </w:rPr>
        <w:t>ЗА 202</w:t>
      </w:r>
      <w:r>
        <w:rPr>
          <w:b/>
          <w:bCs/>
          <w:lang w:val="sr-Cyrl-RS"/>
        </w:rPr>
        <w:t>3</w:t>
      </w:r>
      <w:r>
        <w:rPr>
          <w:b/>
          <w:bCs/>
        </w:rPr>
        <w:t>. ГОДИНУ И ПРОЈЕКЦИЈА ЗА 202</w:t>
      </w:r>
      <w:r>
        <w:rPr>
          <w:b/>
          <w:bCs/>
          <w:lang w:val="sr-Cyrl-RS"/>
        </w:rPr>
        <w:t>4</w:t>
      </w:r>
      <w:r>
        <w:rPr>
          <w:b/>
          <w:bCs/>
        </w:rPr>
        <w:t>. И 202</w:t>
      </w:r>
      <w:r>
        <w:rPr>
          <w:b/>
          <w:bCs/>
          <w:lang w:val="sr-Cyrl-RS"/>
        </w:rPr>
        <w:t>5</w:t>
      </w:r>
      <w:r w:rsidR="00EC06EC" w:rsidRPr="00EC06EC">
        <w:rPr>
          <w:b/>
          <w:bCs/>
        </w:rPr>
        <w:t>. ГОДИНУ</w:t>
      </w:r>
    </w:p>
    <w:p w:rsidR="00914A44" w:rsidRPr="00EC06EC" w:rsidRDefault="00914A44" w:rsidP="00914A44">
      <w:pPr>
        <w:pStyle w:val="Default"/>
        <w:jc w:val="center"/>
      </w:pPr>
    </w:p>
    <w:p w:rsidR="00F7232F" w:rsidRPr="00F7232F" w:rsidRDefault="00F7232F" w:rsidP="00F7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4A44" w:rsidRDefault="00F7232F" w:rsidP="00F7232F">
      <w:pPr>
        <w:pStyle w:val="Default"/>
        <w:jc w:val="both"/>
        <w:rPr>
          <w:sz w:val="23"/>
          <w:szCs w:val="23"/>
        </w:rPr>
      </w:pPr>
      <w:r w:rsidRPr="00F7232F">
        <w:t xml:space="preserve"> </w:t>
      </w:r>
      <w:r w:rsidRPr="00F7232F">
        <w:rPr>
          <w:sz w:val="23"/>
          <w:szCs w:val="23"/>
        </w:rPr>
        <w:t xml:space="preserve">У складу са чланом 36a Закона о буџетском систему, на основу овог упутства, директни </w:t>
      </w:r>
      <w:r w:rsidR="001E405C">
        <w:rPr>
          <w:sz w:val="23"/>
          <w:szCs w:val="23"/>
        </w:rPr>
        <w:t xml:space="preserve"> и индиректни </w:t>
      </w:r>
      <w:r w:rsidRPr="00F7232F">
        <w:rPr>
          <w:sz w:val="23"/>
          <w:szCs w:val="23"/>
        </w:rPr>
        <w:t>корисници средстава буџета локалне власти припремају пред</w:t>
      </w:r>
      <w:r w:rsidR="00DE73D2">
        <w:rPr>
          <w:sz w:val="23"/>
          <w:szCs w:val="23"/>
        </w:rPr>
        <w:t>лог финансијског плана за 202</w:t>
      </w:r>
      <w:r w:rsidR="00DE73D2">
        <w:rPr>
          <w:sz w:val="23"/>
          <w:szCs w:val="23"/>
          <w:lang w:val="sr-Cyrl-RS"/>
        </w:rPr>
        <w:t>3</w:t>
      </w:r>
      <w:r w:rsidRPr="00F7232F">
        <w:rPr>
          <w:sz w:val="23"/>
          <w:szCs w:val="23"/>
        </w:rPr>
        <w:t>.</w:t>
      </w:r>
      <w:r w:rsidR="00DE73D2">
        <w:rPr>
          <w:sz w:val="23"/>
          <w:szCs w:val="23"/>
        </w:rPr>
        <w:t xml:space="preserve"> годину, са пројекцијама за 202</w:t>
      </w:r>
      <w:r w:rsidR="00DE73D2">
        <w:rPr>
          <w:sz w:val="23"/>
          <w:szCs w:val="23"/>
          <w:lang w:val="sr-Cyrl-RS"/>
        </w:rPr>
        <w:t>4</w:t>
      </w:r>
      <w:r w:rsidR="00DE73D2">
        <w:rPr>
          <w:sz w:val="23"/>
          <w:szCs w:val="23"/>
        </w:rPr>
        <w:t>. и 202</w:t>
      </w:r>
      <w:r w:rsidR="00DE73D2">
        <w:rPr>
          <w:sz w:val="23"/>
          <w:szCs w:val="23"/>
          <w:lang w:val="sr-Cyrl-RS"/>
        </w:rPr>
        <w:t>5</w:t>
      </w:r>
      <w:r w:rsidRPr="00F7232F">
        <w:rPr>
          <w:sz w:val="23"/>
          <w:szCs w:val="23"/>
        </w:rPr>
        <w:t>. годину и достављају га локалном органу управе надлежном за финансије.</w:t>
      </w:r>
    </w:p>
    <w:p w:rsidR="00F7232F" w:rsidRPr="00914A44" w:rsidRDefault="00F7232F" w:rsidP="00F7232F">
      <w:pPr>
        <w:pStyle w:val="Default"/>
        <w:jc w:val="both"/>
        <w:rPr>
          <w:lang w:val="sr-Cyrl-RS"/>
        </w:rPr>
      </w:pPr>
    </w:p>
    <w:p w:rsidR="00EC06EC" w:rsidRPr="00EC06EC" w:rsidRDefault="00EC06EC" w:rsidP="00EC06EC">
      <w:pPr>
        <w:pStyle w:val="Default"/>
        <w:jc w:val="both"/>
      </w:pPr>
      <w:r w:rsidRPr="00EC06EC">
        <w:rPr>
          <w:b/>
          <w:bCs/>
        </w:rPr>
        <w:t xml:space="preserve">Програмска структура буџета </w:t>
      </w:r>
    </w:p>
    <w:p w:rsidR="00EC06EC" w:rsidRPr="00EC06EC" w:rsidRDefault="00EC06EC" w:rsidP="00EC06EC">
      <w:pPr>
        <w:pStyle w:val="Default"/>
        <w:jc w:val="both"/>
      </w:pPr>
    </w:p>
    <w:p w:rsidR="00EC06EC" w:rsidRPr="00EC06EC" w:rsidRDefault="00787CD1" w:rsidP="00EC06EC">
      <w:pPr>
        <w:pStyle w:val="Default"/>
        <w:jc w:val="both"/>
      </w:pPr>
      <w:r>
        <w:rPr>
          <w:lang w:val="sr-Cyrl-RS"/>
        </w:rPr>
        <w:t>С</w:t>
      </w:r>
      <w:r w:rsidRPr="00EC06EC">
        <w:t xml:space="preserve">мернице за реформу управљања јавним финансијама </w:t>
      </w:r>
      <w:r>
        <w:rPr>
          <w:lang w:val="sr-Cyrl-RS"/>
        </w:rPr>
        <w:t xml:space="preserve">предвиђене су </w:t>
      </w:r>
      <w:r w:rsidR="00EC06EC" w:rsidRPr="00EC06EC">
        <w:t xml:space="preserve">Програмом реформе управљања јавним финансијама, где је унапређење буџетског процеса кроз примену програмског буџетирања део наведене реформе, која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управе. </w:t>
      </w:r>
    </w:p>
    <w:p w:rsidR="00DE73D2" w:rsidRDefault="00787CD1" w:rsidP="0078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7CD1">
        <w:rPr>
          <w:rFonts w:ascii="Times New Roman" w:eastAsia="CIDFont+F4" w:hAnsi="Times New Roman" w:cs="Times New Roman"/>
          <w:sz w:val="24"/>
          <w:szCs w:val="24"/>
        </w:rPr>
        <w:t>Министарство финансија је у сарадњи са СКГО припремило униформну програмску структуру за ЈЛС која се примењује 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787CD1">
        <w:rPr>
          <w:rFonts w:ascii="Times New Roman" w:eastAsia="CIDFont+F4" w:hAnsi="Times New Roman" w:cs="Times New Roman"/>
          <w:sz w:val="24"/>
          <w:szCs w:val="24"/>
        </w:rPr>
        <w:t>изради одлуке о буџету јед</w:t>
      </w:r>
      <w:r w:rsidR="00DE73D2">
        <w:rPr>
          <w:rFonts w:ascii="Times New Roman" w:eastAsia="CIDFont+F4" w:hAnsi="Times New Roman" w:cs="Times New Roman"/>
          <w:sz w:val="24"/>
          <w:szCs w:val="24"/>
        </w:rPr>
        <w:t>иница локалне самоуправе за 202</w:t>
      </w:r>
      <w:r w:rsidR="00DE73D2">
        <w:rPr>
          <w:rFonts w:ascii="Times New Roman" w:eastAsia="CIDFont+F4" w:hAnsi="Times New Roman" w:cs="Times New Roman"/>
          <w:sz w:val="24"/>
          <w:szCs w:val="24"/>
          <w:lang w:val="sr-Cyrl-RS"/>
        </w:rPr>
        <w:t>3</w:t>
      </w:r>
      <w:r w:rsidRPr="00787CD1">
        <w:rPr>
          <w:rFonts w:ascii="Times New Roman" w:eastAsia="CIDFont+F4" w:hAnsi="Times New Roman" w:cs="Times New Roman"/>
          <w:sz w:val="24"/>
          <w:szCs w:val="24"/>
        </w:rPr>
        <w:t>. годину, која је ревидирана и садржи 17 програма</w:t>
      </w:r>
      <w:r w:rsidR="001E405C"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, </w:t>
      </w:r>
      <w:r w:rsidRPr="00787CD1">
        <w:rPr>
          <w:rFonts w:ascii="Times New Roman" w:eastAsia="CIDFont+F4" w:hAnsi="Times New Roman" w:cs="Times New Roman"/>
          <w:sz w:val="24"/>
          <w:szCs w:val="24"/>
        </w:rPr>
        <w:t xml:space="preserve">као </w:t>
      </w:r>
      <w:r w:rsidR="001E405C"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и </w:t>
      </w:r>
      <w:r w:rsidR="001E405C">
        <w:rPr>
          <w:rFonts w:ascii="Times New Roman" w:eastAsia="CIDFont+F4" w:hAnsi="Times New Roman" w:cs="Times New Roman"/>
          <w:sz w:val="24"/>
          <w:szCs w:val="24"/>
        </w:rPr>
        <w:t xml:space="preserve"> програмск</w:t>
      </w:r>
      <w:r w:rsidR="001E405C">
        <w:rPr>
          <w:rFonts w:ascii="Times New Roman" w:eastAsia="CIDFont+F4" w:hAnsi="Times New Roman" w:cs="Times New Roman"/>
          <w:sz w:val="24"/>
          <w:szCs w:val="24"/>
          <w:lang w:val="sr-Cyrl-RS"/>
        </w:rPr>
        <w:t>е</w:t>
      </w:r>
      <w:r w:rsidRPr="00787CD1">
        <w:rPr>
          <w:rFonts w:ascii="Times New Roman" w:eastAsia="CIDFont+F4" w:hAnsi="Times New Roman" w:cs="Times New Roman"/>
          <w:sz w:val="24"/>
          <w:szCs w:val="24"/>
        </w:rPr>
        <w:t xml:space="preserve"> активности са сходно усклађеним шифрама</w:t>
      </w:r>
      <w:r>
        <w:rPr>
          <w:rFonts w:ascii="CIDFont+F4" w:eastAsia="CIDFont+F4" w:cs="CIDFont+F4"/>
          <w:sz w:val="24"/>
          <w:szCs w:val="24"/>
        </w:rPr>
        <w:t>.</w:t>
      </w:r>
      <w:r w:rsidR="00EC06EC" w:rsidRPr="00787CD1">
        <w:rPr>
          <w:rFonts w:ascii="Times New Roman" w:hAnsi="Times New Roman" w:cs="Times New Roman"/>
          <w:sz w:val="24"/>
          <w:szCs w:val="24"/>
        </w:rPr>
        <w:t>Упутство за израду програмског буџета, као и Анекс 5 којим је дефинисана униформна програмска струкура буџета ЈЛС за из</w:t>
      </w:r>
      <w:r w:rsidR="00DE73D2">
        <w:rPr>
          <w:rFonts w:ascii="Times New Roman" w:hAnsi="Times New Roman" w:cs="Times New Roman"/>
          <w:sz w:val="24"/>
          <w:szCs w:val="24"/>
        </w:rPr>
        <w:t>раду одлуке о буџету ЈЛС за 202</w:t>
      </w:r>
      <w:r w:rsidR="00DE73D2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EC06EC" w:rsidRDefault="00EC06EC" w:rsidP="00787CD1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r w:rsidRPr="00787CD1">
        <w:rPr>
          <w:rFonts w:ascii="Times New Roman" w:hAnsi="Times New Roman" w:cs="Times New Roman"/>
          <w:sz w:val="24"/>
          <w:szCs w:val="24"/>
        </w:rPr>
        <w:t>. годину и документ који садржи циљеве програма и програмских активности и листу униформних индикатора могу се наћи на сајту Министарства финансија (</w:t>
      </w:r>
      <w:hyperlink r:id="rId7" w:history="1">
        <w:r w:rsidR="00914A44" w:rsidRPr="00787CD1">
          <w:rPr>
            <w:rStyle w:val="Hyperlink"/>
            <w:rFonts w:ascii="Times New Roman" w:hAnsi="Times New Roman" w:cs="Times New Roman"/>
            <w:sz w:val="24"/>
            <w:szCs w:val="24"/>
          </w:rPr>
          <w:t>www.mfin.gov.rs</w:t>
        </w:r>
      </w:hyperlink>
      <w:r w:rsidRPr="00EC06EC">
        <w:t xml:space="preserve">). </w:t>
      </w:r>
    </w:p>
    <w:p w:rsidR="00E1178A" w:rsidRDefault="00E1178A" w:rsidP="00787CD1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</w:p>
    <w:p w:rsidR="00E1178A" w:rsidRPr="00E1178A" w:rsidRDefault="00E1178A" w:rsidP="0078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EC06EC" w:rsidRPr="00C404E7" w:rsidRDefault="00EC06EC" w:rsidP="00EC06EC">
      <w:pPr>
        <w:pStyle w:val="Default"/>
        <w:jc w:val="both"/>
        <w:rPr>
          <w:b/>
          <w:bCs/>
          <w:sz w:val="28"/>
          <w:szCs w:val="28"/>
          <w:lang w:val="sr-Cyrl-RS"/>
        </w:rPr>
      </w:pPr>
      <w:r w:rsidRPr="00C404E7">
        <w:rPr>
          <w:b/>
          <w:bCs/>
          <w:sz w:val="28"/>
          <w:szCs w:val="28"/>
        </w:rPr>
        <w:t xml:space="preserve">Опште напомене за припрему одлуке о буџету локалне власти </w:t>
      </w:r>
    </w:p>
    <w:p w:rsidR="00D00A64" w:rsidRPr="00D00A64" w:rsidRDefault="00D00A64" w:rsidP="00EC06EC">
      <w:pPr>
        <w:pStyle w:val="Default"/>
        <w:jc w:val="both"/>
        <w:rPr>
          <w:lang w:val="sr-Cyrl-RS"/>
        </w:rPr>
      </w:pPr>
    </w:p>
    <w:p w:rsidR="00D00A64" w:rsidRPr="00051971" w:rsidRDefault="00D00A64" w:rsidP="00D0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</w:pPr>
      <w:r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Услед настале ситуације везане за</w:t>
      </w:r>
      <w:r w:rsidR="00DE73D2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енергетску кризу изазвану ратом у Украјини као и још увек присутну</w:t>
      </w:r>
      <w:r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пандемију заразне болести COVID-19, Министарство финансија даје препору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 јединицама локалне самоуправ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 приликом припремања одлука о буџету </w:t>
      </w:r>
      <w:r w:rsidR="00DE73D2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изврше расподелу средстава у односу на обавезу чије измирење приоритетн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,</w:t>
      </w:r>
      <w:r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а општина Куршумлија даје препоруку својим корисницима да приликом припреме својих финансијских планова имају у виду напред наведене  препоруке Министарства финансије</w:t>
      </w:r>
      <w:r w:rsidR="00C404E7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 xml:space="preserve">. </w:t>
      </w:r>
      <w:r w:rsidR="00C404E7" w:rsidRPr="00051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0A64" w:rsidRPr="00D00A64" w:rsidRDefault="00D00A64" w:rsidP="00D00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A64" w:rsidRPr="00D00A64" w:rsidRDefault="00D00A64" w:rsidP="00D0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0A64">
        <w:rPr>
          <w:rFonts w:ascii="Times New Roman" w:hAnsi="Times New Roman" w:cs="Times New Roman"/>
          <w:color w:val="000000"/>
          <w:sz w:val="23"/>
          <w:szCs w:val="23"/>
        </w:rPr>
        <w:t xml:space="preserve">Законом о буџетском систему је прописано да одредбе закона којима се уређује коришћење и </w:t>
      </w:r>
      <w:r w:rsidRPr="00D00A64">
        <w:rPr>
          <w:rFonts w:ascii="Times New Roman" w:hAnsi="Times New Roman" w:cs="Times New Roman"/>
          <w:b/>
          <w:color w:val="000000"/>
          <w:sz w:val="23"/>
          <w:szCs w:val="23"/>
        </w:rPr>
        <w:t>расподела сопствених прихода</w:t>
      </w:r>
      <w:r w:rsidRPr="00D00A64">
        <w:rPr>
          <w:rFonts w:ascii="Times New Roman" w:hAnsi="Times New Roman" w:cs="Times New Roman"/>
          <w:color w:val="000000"/>
          <w:sz w:val="23"/>
          <w:szCs w:val="23"/>
        </w:rPr>
        <w:t xml:space="preserve"> које остваре установе основане од стране локалне власти над којима оснивач, преко директних корисника буџетских средстава, врши законом утврђена права у погледу управљања и финансирања, престају да важе кад се за то створе технички услови. </w:t>
      </w:r>
    </w:p>
    <w:p w:rsidR="00D00A64" w:rsidRPr="00D00A64" w:rsidRDefault="00D00A64" w:rsidP="00D0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0A64">
        <w:rPr>
          <w:rFonts w:ascii="Times New Roman" w:hAnsi="Times New Roman" w:cs="Times New Roman"/>
          <w:color w:val="000000"/>
          <w:sz w:val="23"/>
          <w:szCs w:val="23"/>
        </w:rPr>
        <w:t xml:space="preserve">С обзиром на то да је законодавац оставио могућност да установе до даљњег могу да користе сопствене приходе у складу са законом, </w:t>
      </w:r>
      <w:r w:rsidRPr="00D00A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надлежни орган треба да преиспита основаност и оправданост постојања рачуна сопствених прихода индиректних корисника буџетских </w:t>
      </w:r>
      <w:r w:rsidRPr="00D00A6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средства </w:t>
      </w:r>
      <w:r w:rsidRPr="00D00A64">
        <w:rPr>
          <w:rFonts w:ascii="Times New Roman" w:hAnsi="Times New Roman" w:cs="Times New Roman"/>
          <w:color w:val="000000"/>
          <w:sz w:val="23"/>
          <w:szCs w:val="23"/>
        </w:rPr>
        <w:t xml:space="preserve">(установе културе, спорта и сл.) у случају када коришћење и расподела тих прихода није уређена посебним законима. Уколико буџетски корисник, у складу са посебним законима, остварује сопствене приходе надлежни орган локалне власти дужан је да води рачуна да тај корисник извршава расходе и издатке првенствено из тог и других извора, па тек онда из извора 01 - Приходи из буџета (члан 52. Закона о буџетском систему). </w:t>
      </w:r>
    </w:p>
    <w:p w:rsidR="00D00A64" w:rsidRDefault="00D00A64" w:rsidP="00EC06EC">
      <w:pPr>
        <w:pStyle w:val="Default"/>
        <w:jc w:val="both"/>
        <w:rPr>
          <w:color w:val="auto"/>
          <w:lang w:val="sr-Cyrl-RS"/>
        </w:rPr>
      </w:pPr>
    </w:p>
    <w:p w:rsidR="001E405C" w:rsidRDefault="00EC06EC" w:rsidP="00EC06EC">
      <w:pPr>
        <w:pStyle w:val="Default"/>
        <w:jc w:val="both"/>
        <w:rPr>
          <w:color w:val="auto"/>
          <w:lang w:val="sr-Cyrl-RS"/>
        </w:rPr>
      </w:pPr>
      <w:r w:rsidRPr="00EC06EC">
        <w:rPr>
          <w:color w:val="auto"/>
        </w:rPr>
        <w:t xml:space="preserve">У оквиру спровођења реформе јавних финансија започет је процес унапређења програмског модела буџета кроз увођење принципа </w:t>
      </w:r>
      <w:r w:rsidRPr="00787CD1">
        <w:rPr>
          <w:b/>
          <w:color w:val="auto"/>
        </w:rPr>
        <w:t>родно одговорног буџетирања у буџетски процес.</w:t>
      </w:r>
      <w:r w:rsidR="00DE73D2">
        <w:rPr>
          <w:color w:val="auto"/>
        </w:rPr>
        <w:t xml:space="preserve"> До 202</w:t>
      </w:r>
      <w:r w:rsidR="00DE73D2">
        <w:rPr>
          <w:color w:val="auto"/>
          <w:lang w:val="sr-Cyrl-RS"/>
        </w:rPr>
        <w:t>4</w:t>
      </w:r>
      <w:r w:rsidRPr="00EC06EC">
        <w:rPr>
          <w:color w:val="auto"/>
        </w:rPr>
        <w:t>. године предвиђено је да се заокружи процес постепеног увођења родно одговорног буџетирања за све буџетске кориснике на свим нивоима власти, сходно члану 16. став 1. Закона о изменама и допунама Закона о буџетском систему („Службени гласник РС”, б</w:t>
      </w:r>
      <w:r w:rsidR="00FD73D9">
        <w:rPr>
          <w:color w:val="auto"/>
        </w:rPr>
        <w:t>рој 1</w:t>
      </w:r>
      <w:r w:rsidR="00FD73D9">
        <w:rPr>
          <w:color w:val="auto"/>
          <w:lang w:val="sr-Cyrl-RS"/>
        </w:rPr>
        <w:t>49/2020 и 40/2021</w:t>
      </w:r>
      <w:r w:rsidR="00DE73D2">
        <w:rPr>
          <w:color w:val="auto"/>
          <w:lang w:val="sr-Cyrl-RS"/>
        </w:rPr>
        <w:t>,118/2021</w:t>
      </w:r>
      <w:r w:rsidRPr="00EC06EC">
        <w:rPr>
          <w:color w:val="auto"/>
        </w:rPr>
        <w:t>), путем плана његовог постепеног увођења који доноси покрајински секретаријат за финансије, односно орган надлежан за буџет јединице локалне самоуправе.</w:t>
      </w:r>
    </w:p>
    <w:p w:rsidR="00EC06EC" w:rsidRDefault="00EC06EC" w:rsidP="00255E08">
      <w:pPr>
        <w:pStyle w:val="Default"/>
        <w:jc w:val="both"/>
        <w:rPr>
          <w:color w:val="auto"/>
          <w:lang w:val="sr-Cyrl-RS"/>
        </w:rPr>
      </w:pPr>
      <w:r w:rsidRPr="00EC06EC">
        <w:rPr>
          <w:color w:val="auto"/>
        </w:rPr>
        <w:t xml:space="preserve"> Имајући у виду наведену законску одредбу неопходно је да надлежни орган локалне власти на годишњем нивоу донесе план поступног увођења родно одговорног буџетирања, којим ће одредити </w:t>
      </w:r>
      <w:r w:rsidRPr="00EC06EC">
        <w:rPr>
          <w:b/>
          <w:bCs/>
          <w:color w:val="auto"/>
        </w:rPr>
        <w:t xml:space="preserve">једног или више корисника буџетских средстава и један или више програма опредељеног буџетског корисника за који/које ће се дефинисати (на нивоу програма и/или програмске активности) најмање један родно одговоран циљ и одговарајући показатељи/индикатори </w:t>
      </w:r>
      <w:r w:rsidRPr="00EC06EC">
        <w:rPr>
          <w:color w:val="auto"/>
        </w:rPr>
        <w:t xml:space="preserve">који адекватно мере допринос циља унапређењу равноправости између жена и мушкараца. </w:t>
      </w:r>
    </w:p>
    <w:p w:rsidR="001E405C" w:rsidRPr="001E405C" w:rsidRDefault="001E405C" w:rsidP="00255E08">
      <w:pPr>
        <w:pStyle w:val="Default"/>
        <w:jc w:val="both"/>
      </w:pPr>
      <w:r w:rsidRPr="001E405C">
        <w:t xml:space="preserve">Имајући у виду обавезу корисника буџета да на основу праћења спровођења програма, у складу са Упуством за праћење и извештавање о учинку програма, израђују годишњи извештај о учинку програма (за последњу завршену фискалну годину), односно извештај о учинку програма </w:t>
      </w:r>
      <w:r w:rsidRPr="001E405C">
        <w:rPr>
          <w:b/>
        </w:rPr>
        <w:t>за првих шест месеци текуће фискалне године (полугодишњи извештај)</w:t>
      </w:r>
      <w:r w:rsidRPr="001E405C">
        <w:t xml:space="preserve"> и достављају надлежном органу у роковима предвиђеним буџетским календаром неопходно је, да би се адекватно мерио учинак потрошње и добијале информације које се користе за унапређење ефективности и ефикасности јавне потрошње, да се приликом 3 дефинисања показатеља тежити ка томе да они задовоље критеријум </w:t>
      </w:r>
      <w:r w:rsidRPr="00255E08">
        <w:rPr>
          <w:b/>
        </w:rPr>
        <w:t>СМАРТ</w:t>
      </w:r>
      <w:r w:rsidRPr="001E405C">
        <w:t xml:space="preserve">. Буџетски корисници дужни су да на својим интернет страницама објављују годишње финансијске извештаје и годишњи извештај о учинку програма, у складу са општим правилима о транспарентности. </w:t>
      </w:r>
    </w:p>
    <w:p w:rsidR="00EC06EC" w:rsidRPr="005D7E2A" w:rsidRDefault="00EC06EC" w:rsidP="00EC06EC">
      <w:pPr>
        <w:pStyle w:val="Default"/>
        <w:jc w:val="both"/>
        <w:rPr>
          <w:color w:val="auto"/>
          <w:lang w:val="sr-Cyrl-RS"/>
        </w:rPr>
      </w:pPr>
    </w:p>
    <w:p w:rsidR="005D7E2A" w:rsidRPr="004D5698" w:rsidRDefault="00EC06EC" w:rsidP="00EC06EC">
      <w:pPr>
        <w:pStyle w:val="Default"/>
        <w:jc w:val="both"/>
        <w:rPr>
          <w:color w:val="auto"/>
          <w:lang w:val="sr-Cyrl-RS"/>
        </w:rPr>
      </w:pPr>
      <w:r w:rsidRPr="00EC06EC">
        <w:rPr>
          <w:color w:val="auto"/>
        </w:rPr>
        <w:t xml:space="preserve">У поступку припреме и доношења буџета, треба планирати расходе за реализацију мера и активности утврђених посебним законима, у оквиру одређених програма, програмских активности, односно пројеката, с тим што се </w:t>
      </w:r>
      <w:r w:rsidRPr="00EC06EC">
        <w:rPr>
          <w:b/>
          <w:bCs/>
          <w:color w:val="auto"/>
        </w:rPr>
        <w:t>исти могу извршавати само до висине апропријације утврђене одлуком о буџету</w:t>
      </w:r>
      <w:r w:rsidRPr="00EC06EC">
        <w:rPr>
          <w:color w:val="auto"/>
        </w:rPr>
        <w:t xml:space="preserve">, </w:t>
      </w:r>
      <w:r w:rsidRPr="00EC06EC">
        <w:rPr>
          <w:b/>
          <w:bCs/>
          <w:color w:val="auto"/>
        </w:rPr>
        <w:t xml:space="preserve">без обзира на то да ли су ови приходи остварени у већем или мањем обиму од планираног. </w:t>
      </w:r>
    </w:p>
    <w:p w:rsidR="005D7E2A" w:rsidRPr="005D7E2A" w:rsidRDefault="005D7E2A" w:rsidP="00EC06EC">
      <w:pPr>
        <w:pStyle w:val="Default"/>
        <w:jc w:val="both"/>
        <w:rPr>
          <w:color w:val="auto"/>
          <w:lang w:val="sr-Cyrl-RS"/>
        </w:rPr>
      </w:pPr>
    </w:p>
    <w:p w:rsidR="005D7E2A" w:rsidRPr="004D5698" w:rsidRDefault="005D7E2A" w:rsidP="005D7E2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sz w:val="24"/>
          <w:szCs w:val="24"/>
          <w:lang w:val="sr-Cyrl-RS"/>
        </w:rPr>
      </w:pPr>
      <w:r w:rsidRPr="004D5698">
        <w:rPr>
          <w:rFonts w:ascii="CIDFont+F5" w:hAnsi="CIDFont+F5" w:cs="CIDFont+F5"/>
          <w:b/>
          <w:sz w:val="24"/>
          <w:szCs w:val="24"/>
        </w:rPr>
        <w:t>Основне макроеконо</w:t>
      </w:r>
      <w:r w:rsidR="00D00A64" w:rsidRPr="004D5698">
        <w:rPr>
          <w:rFonts w:ascii="CIDFont+F5" w:hAnsi="CIDFont+F5" w:cs="CIDFont+F5"/>
          <w:b/>
          <w:sz w:val="24"/>
          <w:szCs w:val="24"/>
        </w:rPr>
        <w:t>мске претпоставке за период 20</w:t>
      </w:r>
      <w:r w:rsidR="00C92D54">
        <w:rPr>
          <w:rFonts w:ascii="CIDFont+F5" w:hAnsi="CIDFont+F5" w:cs="CIDFont+F5"/>
          <w:b/>
          <w:sz w:val="24"/>
          <w:szCs w:val="24"/>
          <w:lang w:val="sr-Cyrl-RS"/>
        </w:rPr>
        <w:t>2</w:t>
      </w:r>
      <w:r w:rsidR="00C92D54">
        <w:rPr>
          <w:rFonts w:cs="CIDFont+F5"/>
          <w:b/>
          <w:sz w:val="24"/>
          <w:szCs w:val="24"/>
        </w:rPr>
        <w:t>3</w:t>
      </w:r>
      <w:r w:rsidRPr="004D5698">
        <w:rPr>
          <w:rFonts w:ascii="CIDFont+F5" w:hAnsi="CIDFont+F5" w:cs="CIDFont+F5"/>
          <w:b/>
          <w:sz w:val="24"/>
          <w:szCs w:val="24"/>
        </w:rPr>
        <w:t xml:space="preserve">. </w:t>
      </w:r>
      <w:r w:rsidR="001F5DFD">
        <w:rPr>
          <w:rFonts w:ascii="CIDFont+F5" w:hAnsi="CIDFont+F5" w:cs="CIDFont+F5"/>
          <w:b/>
          <w:sz w:val="24"/>
          <w:szCs w:val="24"/>
          <w:lang w:val="sr-Cyrl-RS"/>
        </w:rPr>
        <w:t>г</w:t>
      </w:r>
      <w:r w:rsidRPr="004D5698">
        <w:rPr>
          <w:rFonts w:ascii="CIDFont+F5" w:hAnsi="CIDFont+F5" w:cs="CIDFont+F5"/>
          <w:b/>
          <w:sz w:val="24"/>
          <w:szCs w:val="24"/>
        </w:rPr>
        <w:t>одине</w:t>
      </w:r>
    </w:p>
    <w:p w:rsidR="00EC06EC" w:rsidRP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auto"/>
          <w:lang w:val="sr-Cyrl-RS"/>
        </w:rPr>
      </w:pPr>
      <w:r w:rsidRPr="00A25339">
        <w:rPr>
          <w:b/>
          <w:color w:val="auto"/>
          <w:lang w:val="sr-Cyrl-RS"/>
        </w:rPr>
        <w:t xml:space="preserve">                                       </w:t>
      </w:r>
      <w:r w:rsidR="00DE73D2">
        <w:rPr>
          <w:b/>
          <w:color w:val="auto"/>
          <w:lang w:val="sr-Cyrl-RS"/>
        </w:rPr>
        <w:t xml:space="preserve">                            2022</w:t>
      </w:r>
      <w:r w:rsidRPr="00A25339">
        <w:rPr>
          <w:b/>
          <w:color w:val="auto"/>
          <w:lang w:val="sr-Cyrl-RS"/>
        </w:rPr>
        <w:t xml:space="preserve">    </w:t>
      </w:r>
      <w:r w:rsidR="00DE73D2">
        <w:rPr>
          <w:b/>
          <w:color w:val="auto"/>
          <w:lang w:val="sr-Cyrl-RS"/>
        </w:rPr>
        <w:t xml:space="preserve">                            2023</w:t>
      </w:r>
    </w:p>
    <w:p w:rsid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БДП, млрд РСД         </w:t>
      </w:r>
      <w:r w:rsidR="00FD73D9">
        <w:rPr>
          <w:color w:val="auto"/>
          <w:lang w:val="sr-Cyrl-RS"/>
        </w:rPr>
        <w:t xml:space="preserve">                            </w:t>
      </w:r>
      <w:r w:rsidR="00DE73D2">
        <w:rPr>
          <w:color w:val="auto"/>
          <w:lang w:val="sr-Cyrl-RS"/>
        </w:rPr>
        <w:t>6904,4</w:t>
      </w:r>
      <w:r>
        <w:rPr>
          <w:color w:val="auto"/>
          <w:lang w:val="sr-Cyrl-RS"/>
        </w:rPr>
        <w:t xml:space="preserve">                              </w:t>
      </w:r>
      <w:r w:rsidR="00DE73D2">
        <w:rPr>
          <w:color w:val="auto"/>
          <w:lang w:val="sr-Cyrl-RS"/>
        </w:rPr>
        <w:t>7465,2</w:t>
      </w:r>
    </w:p>
    <w:p w:rsid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Стопа ном</w:t>
      </w:r>
      <w:r w:rsidR="00DE73D2">
        <w:rPr>
          <w:color w:val="auto"/>
          <w:lang w:val="sr-Cyrl-RS"/>
        </w:rPr>
        <w:t xml:space="preserve">иналног раста ДБП %       </w:t>
      </w:r>
      <w:r w:rsidR="0033093E">
        <w:rPr>
          <w:color w:val="auto"/>
        </w:rPr>
        <w:t xml:space="preserve">  </w:t>
      </w:r>
      <w:r w:rsidR="00DE73D2">
        <w:rPr>
          <w:color w:val="auto"/>
          <w:lang w:val="sr-Cyrl-RS"/>
        </w:rPr>
        <w:t xml:space="preserve">   10,1</w:t>
      </w:r>
      <w:r>
        <w:rPr>
          <w:color w:val="auto"/>
          <w:lang w:val="sr-Cyrl-RS"/>
        </w:rPr>
        <w:t xml:space="preserve">      </w:t>
      </w:r>
      <w:r w:rsidR="0033093E">
        <w:rPr>
          <w:color w:val="auto"/>
          <w:lang w:val="sr-Cyrl-RS"/>
        </w:rPr>
        <w:t xml:space="preserve">                             </w:t>
      </w:r>
      <w:r w:rsidR="00DE73D2">
        <w:rPr>
          <w:b/>
          <w:color w:val="auto"/>
          <w:lang w:val="sr-Cyrl-RS"/>
        </w:rPr>
        <w:t xml:space="preserve"> 8,1</w:t>
      </w:r>
    </w:p>
    <w:p w:rsidR="00A25339" w:rsidRP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Стопа реал</w:t>
      </w:r>
      <w:r w:rsidR="00FD73D9">
        <w:rPr>
          <w:color w:val="auto"/>
          <w:lang w:val="sr-Cyrl-RS"/>
        </w:rPr>
        <w:t>ног</w:t>
      </w:r>
      <w:r w:rsidR="00DE73D2">
        <w:rPr>
          <w:color w:val="auto"/>
          <w:lang w:val="sr-Cyrl-RS"/>
        </w:rPr>
        <w:t xml:space="preserve">  раста ДБП %            </w:t>
      </w:r>
      <w:r w:rsidR="0033093E">
        <w:rPr>
          <w:color w:val="auto"/>
        </w:rPr>
        <w:t xml:space="preserve">   </w:t>
      </w:r>
      <w:r w:rsidR="00DE73D2">
        <w:rPr>
          <w:color w:val="auto"/>
          <w:lang w:val="sr-Cyrl-RS"/>
        </w:rPr>
        <w:t xml:space="preserve">    3,5</w:t>
      </w:r>
      <w:r>
        <w:rPr>
          <w:color w:val="auto"/>
          <w:lang w:val="sr-Cyrl-RS"/>
        </w:rPr>
        <w:t xml:space="preserve">       </w:t>
      </w:r>
      <w:r w:rsidR="00FD73D9">
        <w:rPr>
          <w:color w:val="auto"/>
          <w:lang w:val="sr-Cyrl-RS"/>
        </w:rPr>
        <w:t xml:space="preserve"> </w:t>
      </w:r>
      <w:r w:rsidR="0033093E">
        <w:rPr>
          <w:color w:val="auto"/>
          <w:lang w:val="sr-Cyrl-RS"/>
        </w:rPr>
        <w:t xml:space="preserve">                           </w:t>
      </w:r>
      <w:r w:rsidR="00DE73D2">
        <w:rPr>
          <w:color w:val="auto"/>
          <w:lang w:val="sr-Cyrl-RS"/>
        </w:rPr>
        <w:t xml:space="preserve"> 4,0</w:t>
      </w:r>
    </w:p>
    <w:p w:rsidR="00A25339" w:rsidRP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Инфлација просек период %               </w:t>
      </w:r>
      <w:r w:rsidR="0033093E">
        <w:rPr>
          <w:color w:val="auto"/>
        </w:rPr>
        <w:t xml:space="preserve">  </w:t>
      </w:r>
      <w:r>
        <w:rPr>
          <w:color w:val="auto"/>
          <w:lang w:val="sr-Cyrl-RS"/>
        </w:rPr>
        <w:t xml:space="preserve">  </w:t>
      </w:r>
      <w:r w:rsidR="00DE73D2">
        <w:rPr>
          <w:color w:val="auto"/>
          <w:lang w:val="sr-Cyrl-RS"/>
        </w:rPr>
        <w:t>9,2</w:t>
      </w:r>
      <w:r>
        <w:rPr>
          <w:color w:val="auto"/>
          <w:lang w:val="sr-Cyrl-RS"/>
        </w:rPr>
        <w:t xml:space="preserve">                          </w:t>
      </w:r>
      <w:r w:rsidR="00FD73D9">
        <w:rPr>
          <w:color w:val="auto"/>
          <w:lang w:val="sr-Cyrl-RS"/>
        </w:rPr>
        <w:t xml:space="preserve">  </w:t>
      </w:r>
      <w:r w:rsidR="0033093E">
        <w:rPr>
          <w:color w:val="auto"/>
          <w:lang w:val="sr-Cyrl-RS"/>
        </w:rPr>
        <w:t xml:space="preserve">         </w:t>
      </w:r>
      <w:bookmarkStart w:id="0" w:name="_GoBack"/>
      <w:bookmarkEnd w:id="0"/>
      <w:r w:rsidR="00DE73D2">
        <w:rPr>
          <w:b/>
          <w:color w:val="auto"/>
          <w:lang w:val="sr-Cyrl-RS"/>
        </w:rPr>
        <w:t>5,3</w:t>
      </w:r>
    </w:p>
    <w:p w:rsidR="00A25339" w:rsidRPr="00A25339" w:rsidRDefault="00A25339" w:rsidP="00EC06EC">
      <w:pPr>
        <w:pStyle w:val="Default"/>
        <w:jc w:val="both"/>
        <w:rPr>
          <w:color w:val="auto"/>
          <w:lang w:val="sr-Cyrl-RS"/>
        </w:rPr>
      </w:pPr>
    </w:p>
    <w:p w:rsidR="008B4BC5" w:rsidRPr="00EC06EC" w:rsidRDefault="00EC06EC" w:rsidP="008B4BC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складу са напред наведеним макроекономским показатељима локална власт је </w:t>
      </w:r>
      <w:r w:rsidRPr="00EC0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обавези да реално планира своје приходе буџета. </w:t>
      </w:r>
      <w:r w:rsidRPr="00EC06EC">
        <w:rPr>
          <w:rFonts w:ascii="Times New Roman" w:hAnsi="Times New Roman" w:cs="Times New Roman"/>
          <w:color w:val="000000"/>
          <w:sz w:val="24"/>
          <w:szCs w:val="24"/>
        </w:rPr>
        <w:t xml:space="preserve">Наиме, приликом планирања прихода потребно је поћи од њиховог </w:t>
      </w:r>
      <w:r w:rsidR="001013F6">
        <w:rPr>
          <w:rFonts w:ascii="Times New Roman" w:hAnsi="Times New Roman" w:cs="Times New Roman"/>
          <w:color w:val="000000"/>
          <w:sz w:val="24"/>
          <w:szCs w:val="24"/>
        </w:rPr>
        <w:t>остварења за три квартала у 20</w:t>
      </w:r>
      <w:r w:rsidR="00DE73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22</w:t>
      </w:r>
      <w:r w:rsidRPr="00EC06EC">
        <w:rPr>
          <w:rFonts w:ascii="Times New Roman" w:hAnsi="Times New Roman" w:cs="Times New Roman"/>
          <w:color w:val="000000"/>
          <w:sz w:val="24"/>
          <w:szCs w:val="24"/>
        </w:rPr>
        <w:t>. години и њихове процене за задњи квартал те године, што представља основ за примену горе наведених макроекономских параметара, односно основ за њихово увећање, при чему укупа</w:t>
      </w:r>
      <w:r w:rsidR="008B4BC5">
        <w:rPr>
          <w:rFonts w:ascii="Times New Roman" w:hAnsi="Times New Roman" w:cs="Times New Roman"/>
          <w:color w:val="000000"/>
          <w:sz w:val="24"/>
          <w:szCs w:val="24"/>
        </w:rPr>
        <w:t>н раст прихода не сме да буде</w:t>
      </w:r>
      <w:r w:rsidR="008B4BC5" w:rsidRPr="008B4BC5">
        <w:rPr>
          <w:rFonts w:ascii="Times New Roman" w:hAnsi="Times New Roman" w:cs="Times New Roman"/>
          <w:sz w:val="24"/>
          <w:szCs w:val="24"/>
        </w:rPr>
        <w:t xml:space="preserve"> </w:t>
      </w:r>
      <w:r w:rsidR="008B4BC5" w:rsidRPr="00EC06EC">
        <w:rPr>
          <w:rFonts w:ascii="Times New Roman" w:hAnsi="Times New Roman" w:cs="Times New Roman"/>
          <w:sz w:val="24"/>
          <w:szCs w:val="24"/>
        </w:rPr>
        <w:t xml:space="preserve">већи од номиналног раста БДП </w:t>
      </w:r>
      <w:r w:rsidR="008B4BC5" w:rsidRPr="00562298">
        <w:rPr>
          <w:rFonts w:ascii="Times New Roman" w:hAnsi="Times New Roman" w:cs="Times New Roman"/>
          <w:b/>
          <w:sz w:val="24"/>
          <w:szCs w:val="24"/>
        </w:rPr>
        <w:t>(п</w:t>
      </w:r>
      <w:r w:rsidR="001013F6" w:rsidRPr="00562298">
        <w:rPr>
          <w:rFonts w:ascii="Times New Roman" w:hAnsi="Times New Roman" w:cs="Times New Roman"/>
          <w:b/>
          <w:sz w:val="24"/>
          <w:szCs w:val="24"/>
        </w:rPr>
        <w:t>ројектован номинални раст у 202</w:t>
      </w:r>
      <w:r w:rsidR="00DE73D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013F6" w:rsidRPr="00562298">
        <w:rPr>
          <w:rFonts w:ascii="Times New Roman" w:hAnsi="Times New Roman" w:cs="Times New Roman"/>
          <w:b/>
          <w:sz w:val="24"/>
          <w:szCs w:val="24"/>
        </w:rPr>
        <w:t xml:space="preserve">. години од </w:t>
      </w:r>
      <w:r w:rsidR="00DE73D2">
        <w:rPr>
          <w:rFonts w:ascii="Times New Roman" w:hAnsi="Times New Roman" w:cs="Times New Roman"/>
          <w:b/>
          <w:sz w:val="24"/>
          <w:szCs w:val="24"/>
          <w:lang w:val="sr-Cyrl-RS"/>
        </w:rPr>
        <w:t>8,1</w:t>
      </w:r>
      <w:r w:rsidR="008B4BC5" w:rsidRPr="00562298">
        <w:rPr>
          <w:rFonts w:ascii="Times New Roman" w:hAnsi="Times New Roman" w:cs="Times New Roman"/>
          <w:b/>
          <w:sz w:val="24"/>
          <w:szCs w:val="24"/>
        </w:rPr>
        <w:t xml:space="preserve">%). </w:t>
      </w:r>
      <w:r w:rsidR="008B4BC5" w:rsidRPr="00EC06EC">
        <w:rPr>
          <w:rFonts w:ascii="Times New Roman" w:hAnsi="Times New Roman" w:cs="Times New Roman"/>
          <w:sz w:val="24"/>
          <w:szCs w:val="24"/>
        </w:rPr>
        <w:t xml:space="preserve">Изузетно, локална власт може планирати већи обим прихода, с тим што је у том случају </w:t>
      </w:r>
      <w:r w:rsidR="008B4BC5"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дужна да у образложењу одлуке о буџету наведе разлоге за такво поступање, </w:t>
      </w:r>
      <w:r w:rsidR="008B4BC5" w:rsidRPr="00EC06EC">
        <w:rPr>
          <w:rFonts w:ascii="Times New Roman" w:hAnsi="Times New Roman" w:cs="Times New Roman"/>
          <w:sz w:val="24"/>
          <w:szCs w:val="24"/>
        </w:rPr>
        <w:t xml:space="preserve">као и да образложи параметре (кретање запослености, просечне зараде, очекиване инвестиционе активности, промене у степену наплате пореза на имовину итд.) коришћене за пројекцију таквих прихода. </w:t>
      </w:r>
    </w:p>
    <w:p w:rsidR="00EC06EC" w:rsidRPr="008B4BC5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230AA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>Уколико локална власт очекује приходе по основу донација, апропријације прихода и расхода (извор финансирања 05 и 06) може планирати у складу са очекиваним износом ових средстава. Апропријације прихода и примања, расхода и издатака из изворa финансирања 07 - Трансфери од других нивоа власти, 08 - Добровољни трансфери од физичких и правних лица и 09 - Примања од продаје нефинансијске имовине могу се планирати у складу са реално очекиваним приливом средстава по тим основама.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>Ненаменске трансфере јединице локалне самоуправе треба да планирају у истом износу који је био опредељен Законом о</w:t>
      </w:r>
      <w:r w:rsidR="001013F6">
        <w:rPr>
          <w:rFonts w:ascii="Times New Roman" w:hAnsi="Times New Roman" w:cs="Times New Roman"/>
          <w:sz w:val="24"/>
          <w:szCs w:val="24"/>
        </w:rPr>
        <w:t xml:space="preserve"> буџету Републике Србије за 20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EC06EC">
        <w:rPr>
          <w:rFonts w:ascii="Times New Roman" w:hAnsi="Times New Roman" w:cs="Times New Roman"/>
          <w:sz w:val="24"/>
          <w:szCs w:val="24"/>
        </w:rPr>
        <w:t>. годину („</w:t>
      </w:r>
      <w:r w:rsidR="001013F6">
        <w:rPr>
          <w:rFonts w:ascii="Times New Roman" w:hAnsi="Times New Roman" w:cs="Times New Roman"/>
          <w:sz w:val="24"/>
          <w:szCs w:val="24"/>
        </w:rPr>
        <w:t xml:space="preserve">Службени гласник РС”, број </w:t>
      </w:r>
      <w:r w:rsidR="001013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110</w:t>
      </w:r>
      <w:r w:rsidR="00FD73D9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 w:rsidRPr="00EC06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У складу са чланом 5. Закона о буџетском систему приходи и примања исказују се у укупно оствареним износима, а расходи и издаци у укупно извршеним износима. Правилником о условима и начину вођења рачуна за уплату јавних прихода и распоред средстава са тих рачуна прописани су рачуни за уплату јавних прихода, тако да сви јавни приходи и примања којима се финансирају надлежности локалне власти </w:t>
      </w:r>
      <w:r w:rsidRPr="00EC06EC">
        <w:rPr>
          <w:rFonts w:ascii="Times New Roman" w:hAnsi="Times New Roman" w:cs="Times New Roman"/>
          <w:b/>
          <w:bCs/>
          <w:sz w:val="24"/>
          <w:szCs w:val="24"/>
        </w:rPr>
        <w:t>треба да буду уплаћени на рачуне прописане за уплату јавних прихода</w:t>
      </w:r>
      <w:r w:rsidRPr="00EC06EC">
        <w:rPr>
          <w:rFonts w:ascii="Times New Roman" w:hAnsi="Times New Roman" w:cs="Times New Roman"/>
          <w:sz w:val="24"/>
          <w:szCs w:val="24"/>
        </w:rPr>
        <w:t xml:space="preserve">, чиме би се испоштовало уставно начело бруто принципа (члан 92. Устава Републике Србије), а не на подрачуне корисника буџетских средстава.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sz w:val="24"/>
          <w:szCs w:val="24"/>
        </w:rPr>
        <w:t>Обим средстава, односно лимит расхода и издатака буџетских к</w:t>
      </w:r>
      <w:r w:rsidR="00840C1F">
        <w:rPr>
          <w:rFonts w:ascii="Times New Roman" w:hAnsi="Times New Roman" w:cs="Times New Roman"/>
          <w:b/>
          <w:bCs/>
          <w:sz w:val="24"/>
          <w:szCs w:val="24"/>
        </w:rPr>
        <w:t>орисника за 202</w:t>
      </w:r>
      <w:r w:rsidR="00543C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. годину, са пројекцијама за наредне две фискалне године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Имајући у виду величину потребног фискалног прилагођавања, у овом упутству утврђују се смернице за планирање појединих категорија расхода и издатака, као и ограничења расхода и издатака корисника буџетских средстава. </w:t>
      </w: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Приликом планирања обима средстава, односно лимита расхода и издатака за сваког буџетског корисника, локални орган управе надлежан за финансије </w:t>
      </w: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мора реално да их планира, у складу са законом, односно да пође од њиховог извршења у овој години, као и планираних политика у наредном периоду. </w:t>
      </w:r>
    </w:p>
    <w:p w:rsid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Pr="00D230AA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0AA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Планирање масе сред</w:t>
      </w:r>
      <w:r w:rsidR="00840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става за плате запослених у 202</w:t>
      </w:r>
      <w:r w:rsidR="00543C8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3</w:t>
      </w: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години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Законско уређење плата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>Плате запослених у јавном сектору уређене су Законом о систему плата запослених у јавном сектору („Службени гласник Р</w:t>
      </w:r>
      <w:r w:rsidR="00840C1F">
        <w:rPr>
          <w:rFonts w:ascii="Times New Roman" w:hAnsi="Times New Roman" w:cs="Times New Roman"/>
          <w:sz w:val="24"/>
          <w:szCs w:val="24"/>
        </w:rPr>
        <w:t xml:space="preserve">С”, број 18/16, 108/16, 113/17 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C06EC">
        <w:rPr>
          <w:rFonts w:ascii="Times New Roman" w:hAnsi="Times New Roman" w:cs="Times New Roman"/>
          <w:sz w:val="24"/>
          <w:szCs w:val="24"/>
        </w:rPr>
        <w:t xml:space="preserve"> 95/18</w:t>
      </w:r>
      <w:r w:rsidR="00D23240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86/19</w:t>
      </w:r>
      <w:r w:rsidR="00D23240">
        <w:rPr>
          <w:rFonts w:ascii="Times New Roman" w:hAnsi="Times New Roman" w:cs="Times New Roman"/>
          <w:sz w:val="24"/>
          <w:szCs w:val="24"/>
          <w:lang w:val="sr-Cyrl-RS"/>
        </w:rPr>
        <w:t>, 157/20</w:t>
      </w:r>
      <w:r w:rsidRPr="00EC06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Плате запослених код корисника буџета локалне власти уређене су и у складу са Законом о платама у државним органима и јавним службама („Службени гласник РС”, бр. 62/06...21/16 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113/2017</w:t>
      </w:r>
      <w:r w:rsidRPr="00EC06EC">
        <w:rPr>
          <w:rFonts w:ascii="Times New Roman" w:hAnsi="Times New Roman" w:cs="Times New Roman"/>
          <w:sz w:val="24"/>
          <w:szCs w:val="24"/>
        </w:rPr>
        <w:t>- др.закон), Уредбом о коефицијентима за обрачун и исплату плата именованих и постављених лица и запослених у државним органима („Службени гласник РС”, бр. 44/08 - пречишћен текст, 2/12, 113/17-др.закон и 23/18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, 95/18, 86/19</w:t>
      </w:r>
      <w:r w:rsidR="00D23240">
        <w:rPr>
          <w:rFonts w:ascii="Times New Roman" w:hAnsi="Times New Roman" w:cs="Times New Roman"/>
          <w:sz w:val="24"/>
          <w:szCs w:val="24"/>
          <w:lang w:val="sr-Cyrl-RS"/>
        </w:rPr>
        <w:t>, 157/20</w:t>
      </w:r>
      <w:r w:rsidRPr="00EC06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>Приликом обрачуна и исплате плата за запослене у предшколским установама и другим јавним службама (установе културе) не примењује се Уредба о коефицијентима за обрачун и исплату плата именованих и постављених лица и запослених у државним органима, већ Уредба о коефицијентима за обрачун и исплату плата запослених у јавним службама („Службени гласник РС”, бр. 44/01...113/17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...86/19</w:t>
      </w:r>
      <w:r w:rsidRPr="00EC06EC">
        <w:rPr>
          <w:rFonts w:ascii="Times New Roman" w:hAnsi="Times New Roman" w:cs="Times New Roman"/>
          <w:sz w:val="24"/>
          <w:szCs w:val="24"/>
        </w:rPr>
        <w:t>-др.закон</w:t>
      </w:r>
      <w:r w:rsidR="00D23240">
        <w:rPr>
          <w:rFonts w:ascii="Times New Roman" w:hAnsi="Times New Roman" w:cs="Times New Roman"/>
          <w:sz w:val="24"/>
          <w:szCs w:val="24"/>
          <w:lang w:val="sr-Cyrl-RS"/>
        </w:rPr>
        <w:t xml:space="preserve"> 157/20, 19/21 и 48/21</w:t>
      </w:r>
      <w:r w:rsidRPr="00EC06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Законом уређена основица за обрачун плата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Приликом обрачуна и исплате плата запослених код корисника буџета локалне власти примењују се основице према закључцима Владе Републике Србије, до почетка примене одредаба Закона о систему плата запослених у јавном сектору.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Планирање масе средстава за п</w:t>
      </w:r>
      <w:r w:rsidR="00840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лате у одлукама о буџету за 202</w:t>
      </w:r>
      <w:r w:rsidR="00D2324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2</w:t>
      </w: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годину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Pr="00D23240" w:rsidRDefault="00840C1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Локална власт у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C06EC" w:rsidRPr="00EC06EC">
        <w:rPr>
          <w:rFonts w:ascii="Times New Roman" w:hAnsi="Times New Roman" w:cs="Times New Roman"/>
          <w:sz w:val="24"/>
          <w:szCs w:val="24"/>
        </w:rPr>
        <w:t xml:space="preserve">. години може планирати укупна средства потребна за исплату плата запослених које се финансирају из буџета локалне власти, тако да масу средстава за </w:t>
      </w:r>
      <w:r w:rsidR="00EC06EC" w:rsidRPr="00FB30D2">
        <w:rPr>
          <w:rFonts w:ascii="Times New Roman" w:hAnsi="Times New Roman" w:cs="Times New Roman"/>
          <w:b/>
          <w:sz w:val="24"/>
          <w:szCs w:val="24"/>
        </w:rPr>
        <w:t xml:space="preserve">исплату плата планирају </w:t>
      </w:r>
      <w:r w:rsidRPr="00FB30D2">
        <w:rPr>
          <w:rFonts w:ascii="Times New Roman" w:hAnsi="Times New Roman" w:cs="Times New Roman"/>
          <w:b/>
          <w:sz w:val="24"/>
          <w:szCs w:val="24"/>
        </w:rPr>
        <w:t>на нивоу исплаћених плата у 20</w:t>
      </w:r>
      <w:r w:rsidR="00543C8D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D23240" w:rsidRPr="00FB30D2">
        <w:rPr>
          <w:rFonts w:ascii="Times New Roman" w:hAnsi="Times New Roman" w:cs="Times New Roman"/>
          <w:b/>
          <w:sz w:val="24"/>
          <w:szCs w:val="24"/>
        </w:rPr>
        <w:t>. Години</w:t>
      </w:r>
      <w:r w:rsidR="00D232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64E8" w:rsidRPr="00E264E8" w:rsidRDefault="00E264E8" w:rsidP="00E2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E8">
        <w:rPr>
          <w:rFonts w:ascii="Times New Roman" w:hAnsi="Times New Roman" w:cs="Times New Roman"/>
          <w:sz w:val="24"/>
          <w:szCs w:val="24"/>
        </w:rPr>
        <w:t xml:space="preserve">Укупну масу средстава за плате треба умањити за плате запослених код корисника буџетских средстава које су се финансирале из буџета локалне власти са  економских класификација 411 и 412, а више се не финансирају (због престанка рада корисника и сл.) односно за плате запослених који су радили код тих корисника, а који нису преузети у органе и службе управе или јавне службе чије се плате финансирају из буџета локалне власти на економским класификацијама 411 и 412. </w:t>
      </w:r>
    </w:p>
    <w:p w:rsidR="00E264E8" w:rsidRPr="00E264E8" w:rsidRDefault="00E264E8" w:rsidP="00E2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E8">
        <w:rPr>
          <w:rFonts w:ascii="Times New Roman" w:hAnsi="Times New Roman" w:cs="Times New Roman"/>
          <w:sz w:val="24"/>
          <w:szCs w:val="24"/>
        </w:rPr>
        <w:t>Средства за плате задржана су на нивоу средстава планираних Законом о</w:t>
      </w:r>
      <w:r w:rsidR="00840C1F">
        <w:rPr>
          <w:rFonts w:ascii="Times New Roman" w:hAnsi="Times New Roman" w:cs="Times New Roman"/>
          <w:sz w:val="24"/>
          <w:szCs w:val="24"/>
        </w:rPr>
        <w:t xml:space="preserve"> буџету Републике Србије за 20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E264E8">
        <w:rPr>
          <w:rFonts w:ascii="Times New Roman" w:hAnsi="Times New Roman" w:cs="Times New Roman"/>
          <w:sz w:val="24"/>
          <w:szCs w:val="24"/>
        </w:rPr>
        <w:t>. годину, а евентуална корекција износа планираних средстава за плате извршиће се у току буџетске процедуре на основу ревидиране Фискалне стратегије, измена и допуна Закона о буџетском систему и процене потребних средстава</w:t>
      </w:r>
      <w:r w:rsidR="00840C1F">
        <w:rPr>
          <w:rFonts w:ascii="Times New Roman" w:hAnsi="Times New Roman" w:cs="Times New Roman"/>
          <w:sz w:val="24"/>
          <w:szCs w:val="24"/>
        </w:rPr>
        <w:t xml:space="preserve"> за расходе за запослене за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264E8">
        <w:rPr>
          <w:rFonts w:ascii="Times New Roman" w:hAnsi="Times New Roman" w:cs="Times New Roman"/>
          <w:sz w:val="24"/>
          <w:szCs w:val="24"/>
        </w:rPr>
        <w:t xml:space="preserve">. годину. </w:t>
      </w: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P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9A4606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A4606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 плате се планирају на бази броја запослених који раде, а не систематизованог броја запослених. </w:t>
      </w:r>
    </w:p>
    <w:p w:rsidR="009A4606" w:rsidRPr="009A4606" w:rsidRDefault="009A4606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>Средства која су била пла</w:t>
      </w:r>
      <w:r w:rsidR="00D23240">
        <w:rPr>
          <w:rFonts w:ascii="Times New Roman" w:hAnsi="Times New Roman" w:cs="Times New Roman"/>
          <w:sz w:val="24"/>
          <w:szCs w:val="24"/>
        </w:rPr>
        <w:t>нирана за новозапошљавање у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C06EC">
        <w:rPr>
          <w:rFonts w:ascii="Times New Roman" w:hAnsi="Times New Roman" w:cs="Times New Roman"/>
          <w:sz w:val="24"/>
          <w:szCs w:val="24"/>
        </w:rPr>
        <w:t xml:space="preserve">. години не могу се користити за повећање плата запослених који већ раде.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>Као и у претход</w:t>
      </w:r>
      <w:r w:rsidR="00C65633">
        <w:rPr>
          <w:rFonts w:ascii="Times New Roman" w:hAnsi="Times New Roman" w:cs="Times New Roman"/>
          <w:sz w:val="24"/>
          <w:szCs w:val="24"/>
        </w:rPr>
        <w:t>ним годинама, и у буџетској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C06EC">
        <w:rPr>
          <w:rFonts w:ascii="Times New Roman" w:hAnsi="Times New Roman" w:cs="Times New Roman"/>
          <w:sz w:val="24"/>
          <w:szCs w:val="24"/>
        </w:rPr>
        <w:t>. години не треба планирати обрачун и исплату поклона у новцу, божићних, годишњих и других врста награда, бонуса и примања запослених ради побољшања материјалног положаја и побољшања услова рада предвиђених посебним и појединачним колективним уговорима, за директне и индиректне кориснике буџетских средстава локалне власти, као и друга примања из члана 120. став 1. тачка 4. Закона о раду („Службени гласник РС”, бр. 24/05, 61/05, 54/09, 32/13, 75/14, 13/17-УС, 113/17 и 95/18-аутентично тумачење) осим јубиларних награда за запослен</w:t>
      </w:r>
      <w:r w:rsidR="00840C1F">
        <w:rPr>
          <w:rFonts w:ascii="Times New Roman" w:hAnsi="Times New Roman" w:cs="Times New Roman"/>
          <w:sz w:val="24"/>
          <w:szCs w:val="24"/>
        </w:rPr>
        <w:t>е који су то право стекли у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C06EC">
        <w:rPr>
          <w:rFonts w:ascii="Times New Roman" w:hAnsi="Times New Roman" w:cs="Times New Roman"/>
          <w:sz w:val="24"/>
          <w:szCs w:val="24"/>
        </w:rPr>
        <w:t xml:space="preserve">. години. </w:t>
      </w:r>
    </w:p>
    <w:p w:rsidR="00EC06EC" w:rsidRPr="00EC06EC" w:rsidRDefault="00840C1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Такође, у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C06EC" w:rsidRPr="00EC06EC">
        <w:rPr>
          <w:rFonts w:ascii="Times New Roman" w:hAnsi="Times New Roman" w:cs="Times New Roman"/>
          <w:sz w:val="24"/>
          <w:szCs w:val="24"/>
        </w:rPr>
        <w:t xml:space="preserve">. години не могу се исплаћивати запосленима код директних и индиректних корисника буџетских средстава локалне власти, награде и бонуси који према међународним критеријумима представљају нестандардне, односно нетранспарентне облике награда и бонуса.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Остале економске класификације у оквиру групе 41 - Расходи за запослене, планирати крајње рестриктивно.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25B6" w:rsidRPr="000625B6" w:rsidRDefault="000625B6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Група конта 42 - Коришћење услуга и роба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>У оквиру групе конта која се односе на куповину роба и услуга, потребно је реално планира</w:t>
      </w:r>
      <w:r w:rsidR="00C65633">
        <w:rPr>
          <w:rFonts w:ascii="Times New Roman" w:hAnsi="Times New Roman" w:cs="Times New Roman"/>
          <w:sz w:val="24"/>
          <w:szCs w:val="24"/>
        </w:rPr>
        <w:t>ти средства за ове намене у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C06EC">
        <w:rPr>
          <w:rFonts w:ascii="Times New Roman" w:hAnsi="Times New Roman" w:cs="Times New Roman"/>
          <w:sz w:val="24"/>
          <w:szCs w:val="24"/>
        </w:rPr>
        <w:t xml:space="preserve">. години, водећи рачуна да се не угрози извршавање сталних трошкова (421 - Стални трошкови).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Препорука је да буџетски корисници у буџетској процедури преиспитају и потребу смањења других накнада за рад, које нису обухваћене Законом (уговори о делу, уговори о привремено повременим пословима и др). </w:t>
      </w:r>
    </w:p>
    <w:p w:rsidR="000625B6" w:rsidRPr="00840C1F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>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(„Службени гласник РСˮ, бр. 119/12,</w:t>
      </w:r>
      <w:r w:rsidR="00D23240">
        <w:rPr>
          <w:rFonts w:ascii="Times New Roman" w:hAnsi="Times New Roman" w:cs="Times New Roman"/>
          <w:sz w:val="24"/>
          <w:szCs w:val="24"/>
        </w:rPr>
        <w:t xml:space="preserve"> 68/15 </w:t>
      </w:r>
      <w:r w:rsidR="00D232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C06EC">
        <w:rPr>
          <w:rFonts w:ascii="Times New Roman" w:hAnsi="Times New Roman" w:cs="Times New Roman"/>
          <w:sz w:val="24"/>
          <w:szCs w:val="24"/>
        </w:rPr>
        <w:t>113/17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, 91/19 и 44</w:t>
      </w:r>
      <w:r w:rsidR="00D23240">
        <w:rPr>
          <w:rFonts w:ascii="Times New Roman" w:hAnsi="Times New Roman" w:cs="Times New Roman"/>
          <w:sz w:val="24"/>
          <w:szCs w:val="24"/>
          <w:lang w:val="sr-Cyrl-RS"/>
        </w:rPr>
        <w:t>/21</w:t>
      </w:r>
      <w:r w:rsidRPr="00EC06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5B6" w:rsidRDefault="000625B6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25B6" w:rsidRPr="000625B6" w:rsidRDefault="000625B6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Група конта 45 - Субвенције </w:t>
      </w:r>
    </w:p>
    <w:p w:rsidR="008C2A6F" w:rsidRPr="00EC06EC" w:rsidRDefault="008C2A6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У оквиру субвенција неопходно је преиспитати све програме по основу којих се додељују субвенције. Приликом планирања средстава за субвенције и њихових намена посебно треба имати у виду све прописе који се тичу државне помоћи. </w:t>
      </w:r>
    </w:p>
    <w:p w:rsidR="00840C1F" w:rsidRPr="00840C1F" w:rsidRDefault="00840C1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Група конта 48 - Остали расходи </w:t>
      </w:r>
    </w:p>
    <w:p w:rsidR="008C2A6F" w:rsidRPr="00EC06EC" w:rsidRDefault="008C2A6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>Приликом планирања наведених расхода, треба имати у виду да се услед недовољног износа средстава на економској класификацији 483 - Новчане казне и пенали по решењу судова, иста повећава смањењем осталих економских класификација, на којима је, због наведеног, неопходно прилагодити преузимање обавеза, како би се на тај н</w:t>
      </w:r>
      <w:r w:rsidR="00CF1BFC">
        <w:rPr>
          <w:rFonts w:ascii="Times New Roman" w:hAnsi="Times New Roman" w:cs="Times New Roman"/>
          <w:sz w:val="24"/>
          <w:szCs w:val="24"/>
        </w:rPr>
        <w:t xml:space="preserve">ачин спречило стварање доцњи. </w:t>
      </w:r>
      <w:r w:rsidRPr="00EC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Смернице за исказивање издатака за капиталне пројекте </w:t>
      </w:r>
    </w:p>
    <w:p w:rsidR="00EC06EC" w:rsidRPr="00433F3A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Класа 5 - Издаци за нефинансијску имовину </w:t>
      </w:r>
    </w:p>
    <w:p w:rsidR="00F36404" w:rsidRDefault="00F36404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color w:val="000000"/>
          <w:sz w:val="24"/>
          <w:szCs w:val="24"/>
        </w:rPr>
        <w:t xml:space="preserve">У циљу ефикасног планирања, важно је да корисници расходе за текуће поправке и одржавање зграда, објеката и опреме (за молерске, зидарске радове, поправке електронске и електричне опреме, замена санитарија, радијатора и сличне послове), којима се чувa упoтрeбнa врeднoст зграда, објеката и опреме у стaњу кoje je билo у трeнутку изгрaдњe, oднoснo рeкoнструкциje и којима се не увећава њихова инвестициона вредност планирају на апропријацији економске класификације 425 - Текуће поправке и одржавање, док се средства за капитално одржавање (знaчajни, дугoрoчни рaдoви нa рeнoвирaњу и унaпрeђeњу пoстojeћих oбjeкaтa и опреме, адаптација, реконструкција, санација и др.)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планирају на контима класе 5.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24876" w:rsidRDefault="00CF1BFC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24876" w:rsidRPr="00E2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Капитални пројекти </w:t>
      </w:r>
    </w:p>
    <w:p w:rsidR="00CF1BFC" w:rsidRPr="00CF1BFC" w:rsidRDefault="00CF1BFC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24876" w:rsidRPr="00E24876" w:rsidRDefault="00E24876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876">
        <w:rPr>
          <w:rFonts w:ascii="Times New Roman" w:hAnsi="Times New Roman" w:cs="Times New Roman"/>
          <w:color w:val="000000"/>
          <w:sz w:val="24"/>
          <w:szCs w:val="24"/>
        </w:rPr>
        <w:t xml:space="preserve">Капитални пројекти су пројекти изградње и капиталног одржавања зграда и грађевинских објеката инфраструктуре од интереса за </w:t>
      </w:r>
      <w:r w:rsidRPr="00E248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локалну самоуправу</w:t>
      </w:r>
      <w:r w:rsidRPr="00E24876">
        <w:rPr>
          <w:rFonts w:ascii="Times New Roman" w:hAnsi="Times New Roman" w:cs="Times New Roman"/>
          <w:color w:val="000000"/>
          <w:sz w:val="24"/>
          <w:szCs w:val="24"/>
        </w:rPr>
        <w:t xml:space="preserve">, укључујући услуге пројектног планирања које је саставни део пројекта, обезбеђивање земљишта за изградњу, као и пројекти који подразумевају улагања у опрему, машине и другу нефинансијску имовину, а у функцији су јавног интереса. </w:t>
      </w:r>
    </w:p>
    <w:p w:rsidR="00E24876" w:rsidRPr="00CF1BFC" w:rsidRDefault="00E24876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24876">
        <w:rPr>
          <w:rFonts w:ascii="Times New Roman" w:hAnsi="Times New Roman" w:cs="Times New Roman"/>
          <w:color w:val="000000"/>
          <w:sz w:val="24"/>
          <w:szCs w:val="24"/>
        </w:rPr>
        <w:t xml:space="preserve">Капитални пројекти планирају се и укључују у буџет у складу са одредбама </w:t>
      </w:r>
      <w:r w:rsidRPr="00CF1BFC">
        <w:rPr>
          <w:rFonts w:ascii="Times New Roman" w:hAnsi="Times New Roman" w:cs="Times New Roman"/>
          <w:color w:val="000000"/>
          <w:sz w:val="24"/>
          <w:szCs w:val="24"/>
        </w:rPr>
        <w:t>Уредбе о садржини, начину припреме и оцене, као и праћењу спровођења и извештавању о реализацији капиталних пројеката (</w:t>
      </w:r>
      <w:r w:rsidR="00D23240">
        <w:rPr>
          <w:rFonts w:ascii="Times New Roman" w:hAnsi="Times New Roman" w:cs="Times New Roman"/>
          <w:color w:val="000000"/>
          <w:sz w:val="24"/>
          <w:szCs w:val="24"/>
        </w:rPr>
        <w:t xml:space="preserve">„Службени гласник РС”, бр. </w:t>
      </w:r>
      <w:r w:rsidR="00D2324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51/19</w:t>
      </w:r>
      <w:r w:rsidRPr="00CF1BFC">
        <w:rPr>
          <w:rFonts w:ascii="Times New Roman" w:hAnsi="Times New Roman" w:cs="Times New Roman"/>
          <w:color w:val="000000"/>
          <w:sz w:val="24"/>
          <w:szCs w:val="24"/>
        </w:rPr>
        <w:t xml:space="preserve">) и Правилника о садржини, роковима и поступку достављања инвестиционе документације за капиталне пројекте („Службени гласник РС”, бр. 18/18). </w:t>
      </w:r>
    </w:p>
    <w:p w:rsidR="00E24876" w:rsidRPr="00E24876" w:rsidRDefault="00E24876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876">
        <w:rPr>
          <w:rFonts w:ascii="Times New Roman" w:hAnsi="Times New Roman" w:cs="Times New Roman"/>
          <w:color w:val="000000"/>
          <w:sz w:val="24"/>
          <w:szCs w:val="24"/>
        </w:rPr>
        <w:t>Капиталним пројектима се увећава имовина локалне власти путем изградње и капиталног одржавања грађевинских</w:t>
      </w:r>
      <w:r w:rsidRPr="00E248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24876">
        <w:rPr>
          <w:rFonts w:ascii="Times New Roman" w:hAnsi="Times New Roman" w:cs="Times New Roman"/>
          <w:color w:val="000000"/>
          <w:sz w:val="24"/>
          <w:szCs w:val="24"/>
        </w:rPr>
        <w:t>објеката инфраструктуре и улагања у опрему, машине и другу нефинансијску имовину.</w:t>
      </w:r>
    </w:p>
    <w:p w:rsidR="00F36404" w:rsidRPr="00E264E8" w:rsidRDefault="00F36404" w:rsidP="00E2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Капиталним пројектом се поред изградње и капиталног одржавања зграда и грађевинских објеката инфраструктуре сматра 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улaгaње у куповину зграда и објеката, као и другу нeфинaнсиjску имoвину чији је век трајања, односно коришћења дужи одједне године, независно од тога да ли је капитални пројекат исказан као посебан пројекат унутар програма или као издатак 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оквиру одређене програмске активности у буџету.</w:t>
      </w: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Капитални пројекат садржи све неопходне активности са потребним ресурсима које се планирају и реализују током целог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пројектног циклуса у складу са јасно дефинисаним циљевима и резултатима пројекта, а у циљу постизања одрживе 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дугорочне употребне вредности пројекта.</w:t>
      </w:r>
    </w:p>
    <w:p w:rsidR="008C2A6F" w:rsidRPr="000E2647" w:rsidRDefault="008C2A6F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b/>
          <w:sz w:val="24"/>
          <w:szCs w:val="24"/>
        </w:rPr>
      </w:pPr>
      <w:r w:rsidRPr="008C2A6F">
        <w:rPr>
          <w:rFonts w:ascii="Times New Roman" w:eastAsia="CIDFont+F4" w:hAnsi="Times New Roman" w:cs="Times New Roman"/>
          <w:b/>
          <w:sz w:val="24"/>
          <w:szCs w:val="24"/>
        </w:rPr>
        <w:t>Планирање издатака капиталног пројекта</w:t>
      </w:r>
    </w:p>
    <w:p w:rsidR="008C2A6F" w:rsidRPr="008C2A6F" w:rsidRDefault="008C2A6F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Ради ефикаснијег планирања издатака капиталних пројеката корисници буџетских средстава дужни су да локалном органу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надлежном за финансије доставе попуњене табеле за капиталне пројекте. У наведеним табелама, корисници су у обавези да</w:t>
      </w:r>
      <w:r w:rsidR="009A4606"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 xml:space="preserve">искажу </w:t>
      </w:r>
      <w:r w:rsidRPr="000E2647">
        <w:rPr>
          <w:rFonts w:ascii="Times New Roman" w:eastAsia="CIDFont+F4" w:hAnsi="Times New Roman" w:cs="Times New Roman"/>
          <w:sz w:val="24"/>
          <w:szCs w:val="24"/>
        </w:rPr>
        <w:lastRenderedPageBreak/>
        <w:t xml:space="preserve">планиране издатке за капиталне пројекте по годинама који се односе на изградњу и капитално одржавање, </w:t>
      </w:r>
      <w:r w:rsidRPr="009A4606">
        <w:rPr>
          <w:rFonts w:ascii="Times New Roman" w:eastAsia="CIDFont+F4" w:hAnsi="Times New Roman" w:cs="Times New Roman"/>
          <w:b/>
          <w:sz w:val="24"/>
          <w:szCs w:val="24"/>
        </w:rPr>
        <w:t>по контима</w:t>
      </w:r>
      <w:r w:rsidRPr="009A4606">
        <w:rPr>
          <w:rFonts w:ascii="Times New Roman" w:eastAsia="CIDFont+F4" w:hAnsi="Times New Roman" w:cs="Times New Roman"/>
          <w:b/>
          <w:sz w:val="24"/>
          <w:szCs w:val="24"/>
          <w:lang w:val="sr-Cyrl-RS"/>
        </w:rPr>
        <w:t xml:space="preserve"> </w:t>
      </w:r>
      <w:r w:rsidRPr="009A4606">
        <w:rPr>
          <w:rFonts w:ascii="Times New Roman" w:eastAsia="CIDFont+F4" w:hAnsi="Times New Roman" w:cs="Times New Roman"/>
          <w:b/>
          <w:sz w:val="24"/>
          <w:szCs w:val="24"/>
        </w:rPr>
        <w:t>на трећем и четвртом нивоу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, и то: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1) издатке за израду пројектно-техничке документације на конту 5114 (осим уколико је иста већ израђена);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2) издатке за експропријацију земљишта на конту 5411;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3) издатке за извођење радова на изградњи, односно извођење радова на капиталном одржавању на контима 5112 и 5113;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4) издатке за ангажовање стручног надзора на конту 5114 (осим уколико исти нису планирани од стране инвеститора или нанеки други начин).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Корисници су у обавези да, поред издатака за вишегодишње капиталне пројекте, искажу и капиталне издатке за све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једногодишње пројекте односно за пројекте чија реализација траје годину дана</w:t>
      </w:r>
    </w:p>
    <w:p w:rsidR="00EC06EC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Директни корисници буџетских средстава пројекте рангирају по приоритетима на основу свеобухватне процене потреба, који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ће се утврдити на основу следећих критеријума: релевантности пројекта за остваривање стратешких циљева из надлежности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буџетских корисника, односа трошкова и користи пројекта (укључујући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нето садашњу вредност, интерну стопу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рентабилности, периода повраћаја улагања, коефицијената трошкова и користи и др.), потенцијалних ризика за реализацију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пројекта, ефеката пројекта на друштвени, економски, регионални и еколошки одрживи развој, с тим да приоритет 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финансирању имају већ започети пројекти.</w:t>
      </w: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862D6" w:rsidRDefault="000862D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E2647" w:rsidRPr="000862D6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2D6">
        <w:rPr>
          <w:rFonts w:ascii="Times New Roman" w:hAnsi="Times New Roman" w:cs="Times New Roman"/>
          <w:b/>
          <w:i/>
          <w:sz w:val="24"/>
          <w:szCs w:val="24"/>
        </w:rPr>
        <w:t>ПОСТУПАК И ДИНАМИКА ПРИПРЕМЕ БУЏЕТА ЛОКАЛНЕ ВЛАСТИ И ПРЕДЛОГА</w:t>
      </w:r>
      <w:r w:rsidRPr="000862D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0862D6">
        <w:rPr>
          <w:rFonts w:ascii="Times New Roman" w:hAnsi="Times New Roman" w:cs="Times New Roman"/>
          <w:b/>
          <w:i/>
          <w:sz w:val="24"/>
          <w:szCs w:val="24"/>
        </w:rPr>
        <w:t xml:space="preserve">ФИНАНСИЈСКИХ ПЛАНОВА ДИРЕКТНИХ </w:t>
      </w:r>
      <w:r w:rsidR="00CF1BFC" w:rsidRPr="000862D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 ИНДИРЕКТНИХ </w:t>
      </w:r>
      <w:r w:rsidRPr="000862D6">
        <w:rPr>
          <w:rFonts w:ascii="Times New Roman" w:hAnsi="Times New Roman" w:cs="Times New Roman"/>
          <w:b/>
          <w:i/>
          <w:sz w:val="24"/>
          <w:szCs w:val="24"/>
        </w:rPr>
        <w:t>КОРИСНИКА СРЕДСТАВА БУЏЕТА ЛОКАЛНЕ</w:t>
      </w:r>
      <w:r w:rsidR="00CF1BFC" w:rsidRPr="000862D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</w:t>
      </w:r>
      <w:r w:rsidRPr="000862D6">
        <w:rPr>
          <w:rFonts w:ascii="Times New Roman" w:hAnsi="Times New Roman" w:cs="Times New Roman"/>
          <w:b/>
          <w:i/>
          <w:sz w:val="24"/>
          <w:szCs w:val="24"/>
        </w:rPr>
        <w:t>ВЛАСТИ</w:t>
      </w:r>
    </w:p>
    <w:p w:rsidR="00D610C2" w:rsidRPr="00D610C2" w:rsidRDefault="00D610C2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647" w:rsidRDefault="00D610C2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E2647" w:rsidRPr="000E2647">
        <w:rPr>
          <w:rFonts w:ascii="Times New Roman" w:hAnsi="Times New Roman" w:cs="Times New Roman"/>
          <w:sz w:val="24"/>
          <w:szCs w:val="24"/>
        </w:rPr>
        <w:t>путства за припрему нацрта буџета и средњорочн</w:t>
      </w:r>
      <w:r w:rsidR="000E2647">
        <w:rPr>
          <w:rFonts w:ascii="Times New Roman" w:hAnsi="Times New Roman" w:cs="Times New Roman"/>
          <w:sz w:val="24"/>
          <w:szCs w:val="24"/>
        </w:rPr>
        <w:t>их планова, корисници буџетских</w:t>
      </w:r>
      <w:r w:rsidR="000E2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647" w:rsidRPr="000E2647">
        <w:rPr>
          <w:rFonts w:ascii="Times New Roman" w:hAnsi="Times New Roman" w:cs="Times New Roman"/>
          <w:sz w:val="24"/>
          <w:szCs w:val="24"/>
        </w:rPr>
        <w:t>средстава израђују предлог финансијског плана.</w:t>
      </w:r>
    </w:p>
    <w:p w:rsidR="00EE7157" w:rsidRPr="000E2647" w:rsidRDefault="00EE715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7157">
        <w:rPr>
          <w:rFonts w:ascii="Times New Roman" w:hAnsi="Times New Roman" w:cs="Times New Roman"/>
          <w:b/>
          <w:sz w:val="24"/>
          <w:szCs w:val="24"/>
        </w:rPr>
        <w:t>Предлог финансијског плана обухвата</w:t>
      </w:r>
      <w:r w:rsidRPr="000E2647">
        <w:rPr>
          <w:rFonts w:ascii="Times New Roman" w:hAnsi="Times New Roman" w:cs="Times New Roman"/>
          <w:sz w:val="24"/>
          <w:szCs w:val="24"/>
        </w:rPr>
        <w:t>:</w:t>
      </w:r>
    </w:p>
    <w:p w:rsidR="00CF1BFC" w:rsidRPr="00CF1BFC" w:rsidRDefault="00CF1BFC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A89" w:rsidRPr="00CF1BFC" w:rsidRDefault="00840C1F" w:rsidP="00CF1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BFC">
        <w:rPr>
          <w:rFonts w:ascii="Times New Roman" w:hAnsi="Times New Roman" w:cs="Times New Roman"/>
          <w:sz w:val="24"/>
          <w:szCs w:val="24"/>
        </w:rPr>
        <w:t>Расходе и издатке за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F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1BFC">
        <w:rPr>
          <w:rFonts w:ascii="Times New Roman" w:hAnsi="Times New Roman" w:cs="Times New Roman"/>
          <w:sz w:val="24"/>
          <w:szCs w:val="24"/>
        </w:rPr>
        <w:t>г.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F1BFC">
        <w:rPr>
          <w:rFonts w:ascii="Times New Roman" w:hAnsi="Times New Roman" w:cs="Times New Roman"/>
          <w:sz w:val="24"/>
          <w:szCs w:val="24"/>
        </w:rPr>
        <w:t>. и 202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2647" w:rsidRPr="00CF1BFC">
        <w:rPr>
          <w:rFonts w:ascii="Times New Roman" w:hAnsi="Times New Roman" w:cs="Times New Roman"/>
          <w:sz w:val="24"/>
          <w:szCs w:val="24"/>
        </w:rPr>
        <w:t>.годину, исказане по буџетској класификацији</w:t>
      </w:r>
      <w:r w:rsidR="00AC2E4C" w:rsidRPr="00CF1BFC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656A89" w:rsidRPr="00CF1BFC">
        <w:rPr>
          <w:rFonts w:ascii="Times New Roman" w:hAnsi="Times New Roman" w:cs="Times New Roman"/>
          <w:b/>
          <w:sz w:val="28"/>
          <w:szCs w:val="28"/>
          <w:lang w:val="sr-Cyrl-RS"/>
        </w:rPr>
        <w:t>ТРИ И ЧЕТРИ НИВОА</w:t>
      </w:r>
      <w:r w:rsidR="000E2647" w:rsidRPr="00CF1BFC">
        <w:rPr>
          <w:rFonts w:ascii="Times New Roman" w:hAnsi="Times New Roman" w:cs="Times New Roman"/>
          <w:sz w:val="24"/>
          <w:szCs w:val="24"/>
        </w:rPr>
        <w:t xml:space="preserve"> као и по</w:t>
      </w:r>
      <w:r w:rsidR="00AC2E4C" w:rsidRPr="00CF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647" w:rsidRPr="00CF1BFC">
        <w:rPr>
          <w:rFonts w:ascii="Times New Roman" w:hAnsi="Times New Roman" w:cs="Times New Roman"/>
          <w:sz w:val="24"/>
          <w:szCs w:val="24"/>
        </w:rPr>
        <w:t>програмској класификацији.</w:t>
      </w:r>
    </w:p>
    <w:p w:rsidR="00CF1BFC" w:rsidRPr="00CF1BFC" w:rsidRDefault="00CF1BFC" w:rsidP="00CF1B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A89" w:rsidRPr="00CF1BFC" w:rsidRDefault="000E2647" w:rsidP="00CF1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48A3">
        <w:rPr>
          <w:rFonts w:ascii="Times New Roman" w:hAnsi="Times New Roman" w:cs="Times New Roman"/>
          <w:b/>
          <w:sz w:val="28"/>
          <w:szCs w:val="28"/>
        </w:rPr>
        <w:t>Детаљно писано образложење расхода и издатака, као и извора финансирања</w:t>
      </w:r>
      <w:r w:rsidR="00656A89" w:rsidRPr="00EF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A89" w:rsidRPr="00EF48A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656A89" w:rsidRPr="00CF1BFC"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УЧИНКУ ПРОГРАМА ЗА ПРВИХ ШЕСТ МЕСЕЦИ ТЕКУЋЕ ГОДИНЕ</w:t>
      </w:r>
      <w:r w:rsidRPr="00CF1BFC">
        <w:rPr>
          <w:rFonts w:ascii="Times New Roman" w:hAnsi="Times New Roman" w:cs="Times New Roman"/>
          <w:sz w:val="24"/>
          <w:szCs w:val="24"/>
        </w:rPr>
        <w:t>.</w:t>
      </w:r>
    </w:p>
    <w:p w:rsidR="00CF1BFC" w:rsidRPr="00CF1BFC" w:rsidRDefault="00CF1BFC" w:rsidP="00CF1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A89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647">
        <w:rPr>
          <w:rFonts w:ascii="Times New Roman" w:hAnsi="Times New Roman" w:cs="Times New Roman"/>
          <w:sz w:val="24"/>
          <w:szCs w:val="24"/>
        </w:rPr>
        <w:t>3) Предлог капиталних пројеката.</w:t>
      </w:r>
    </w:p>
    <w:p w:rsidR="00CF1BFC" w:rsidRDefault="00CF1BFC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BFC" w:rsidRPr="00CF1BFC" w:rsidRDefault="00CF1BFC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46" w:rsidRPr="00921B46" w:rsidRDefault="000E2647" w:rsidP="00A3770B">
      <w:pPr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sr-Cyrl-RS" w:eastAsia="sr-Latn-RS"/>
        </w:rPr>
      </w:pPr>
      <w:r w:rsidRPr="000E2647">
        <w:rPr>
          <w:rFonts w:ascii="Times New Roman" w:hAnsi="Times New Roman" w:cs="Times New Roman"/>
          <w:sz w:val="24"/>
          <w:szCs w:val="24"/>
        </w:rPr>
        <w:t xml:space="preserve">4) </w:t>
      </w:r>
      <w:r w:rsidRPr="00AC2E4C">
        <w:rPr>
          <w:rFonts w:ascii="Times New Roman" w:hAnsi="Times New Roman" w:cs="Times New Roman"/>
          <w:b/>
          <w:sz w:val="24"/>
          <w:szCs w:val="24"/>
        </w:rPr>
        <w:t>Обрасце које је потребно попунити може</w:t>
      </w:r>
      <w:r w:rsidR="00D610C2">
        <w:rPr>
          <w:rFonts w:ascii="Times New Roman" w:hAnsi="Times New Roman" w:cs="Times New Roman"/>
          <w:b/>
          <w:sz w:val="24"/>
          <w:szCs w:val="24"/>
        </w:rPr>
        <w:t>те преуз</w:t>
      </w:r>
      <w:r w:rsidR="00A3770B">
        <w:rPr>
          <w:rFonts w:ascii="Times New Roman" w:hAnsi="Times New Roman" w:cs="Times New Roman"/>
          <w:b/>
          <w:sz w:val="24"/>
          <w:szCs w:val="24"/>
        </w:rPr>
        <w:t>ети на сајту општине Курсумлија</w:t>
      </w:r>
      <w:r w:rsidR="00A377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21B46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fldChar w:fldCharType="begin"/>
      </w:r>
      <w:r w:rsidR="00921B46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instrText xml:space="preserve"> HYPERLINK "</w:instrText>
      </w:r>
      <w:r w:rsidR="00921B46" w:rsidRPr="00921B46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instrText>https://kursumlija.org/</w:instrText>
      </w:r>
      <w:r w:rsidR="00921B46" w:rsidRPr="00921B46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val="sr-Cyrl-RS" w:eastAsia="sr-Latn-RS"/>
        </w:rPr>
        <w:instrText xml:space="preserve">   </w:instrText>
      </w:r>
      <w:r w:rsidR="00921B46" w:rsidRPr="00921B46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val="sr-Cyrl-RS" w:eastAsia="sr-Latn-RS"/>
        </w:rPr>
        <w:instrText>Буџет општине.</w:instrText>
      </w:r>
    </w:p>
    <w:p w:rsidR="00921B46" w:rsidRPr="006C0EAB" w:rsidRDefault="00921B46" w:rsidP="00A3770B">
      <w:pPr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instrText xml:space="preserve">" </w:instrText>
      </w:r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fldChar w:fldCharType="separate"/>
      </w:r>
      <w:r w:rsidRPr="006C0EAB">
        <w:rPr>
          <w:rStyle w:val="Hyperlink"/>
          <w:rFonts w:ascii="Arial" w:eastAsia="Times New Roman" w:hAnsi="Arial" w:cs="Arial"/>
          <w:sz w:val="21"/>
          <w:szCs w:val="21"/>
          <w:shd w:val="clear" w:color="auto" w:fill="FFFFFF"/>
          <w:lang w:eastAsia="sr-Latn-RS"/>
        </w:rPr>
        <w:t>https://kursumlija.org/</w:t>
      </w:r>
      <w:r w:rsidRPr="006C0EAB">
        <w:rPr>
          <w:rStyle w:val="Hyperlink"/>
          <w:rFonts w:ascii="Arial" w:eastAsia="Times New Roman" w:hAnsi="Arial" w:cs="Arial"/>
          <w:sz w:val="21"/>
          <w:szCs w:val="21"/>
          <w:shd w:val="clear" w:color="auto" w:fill="FFFFFF"/>
          <w:lang w:val="sr-Cyrl-RS" w:eastAsia="sr-Latn-RS"/>
        </w:rPr>
        <w:t xml:space="preserve">   </w:t>
      </w:r>
      <w:r w:rsidRPr="006C0EAB"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Буџет општине.</w:t>
      </w:r>
    </w:p>
    <w:p w:rsidR="000E2647" w:rsidRPr="00A3770B" w:rsidRDefault="00921B4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fldChar w:fldCharType="end"/>
      </w:r>
      <w:r w:rsidR="000E2647" w:rsidRPr="000E2647">
        <w:rPr>
          <w:rFonts w:ascii="Times New Roman" w:hAnsi="Times New Roman" w:cs="Times New Roman"/>
          <w:sz w:val="24"/>
          <w:szCs w:val="24"/>
        </w:rPr>
        <w:t>5) Финансијски план мора бити у оквиру средстава која су в</w:t>
      </w:r>
      <w:r w:rsidR="000E2647">
        <w:rPr>
          <w:rFonts w:ascii="Times New Roman" w:hAnsi="Times New Roman" w:cs="Times New Roman"/>
          <w:sz w:val="24"/>
          <w:szCs w:val="24"/>
        </w:rPr>
        <w:t>ам овим упутством опредељена</w:t>
      </w:r>
      <w:r w:rsidR="00522DE1">
        <w:rPr>
          <w:rFonts w:ascii="Times New Roman" w:hAnsi="Times New Roman" w:cs="Times New Roman"/>
          <w:sz w:val="24"/>
          <w:szCs w:val="24"/>
        </w:rPr>
        <w:t xml:space="preserve"> </w:t>
      </w:r>
      <w:r w:rsidR="00522DE1" w:rsidRPr="00CF1BFC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522DE1" w:rsidRPr="00CF1BFC">
        <w:rPr>
          <w:rFonts w:ascii="Times New Roman" w:hAnsi="Times New Roman" w:cs="Times New Roman"/>
          <w:b/>
          <w:sz w:val="28"/>
          <w:szCs w:val="28"/>
          <w:lang w:val="sr-Cyrl-RS"/>
        </w:rPr>
        <w:t>ТРИ И ЧЕТРИ НИВОА</w:t>
      </w:r>
      <w:r w:rsidR="000E2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880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647">
        <w:rPr>
          <w:rFonts w:ascii="Times New Roman" w:hAnsi="Times New Roman" w:cs="Times New Roman"/>
          <w:sz w:val="24"/>
          <w:szCs w:val="24"/>
        </w:rPr>
        <w:t>6) Захтев за додатна средства се посебно попуњава и не улази у зби</w:t>
      </w:r>
      <w:r>
        <w:rPr>
          <w:rFonts w:ascii="Times New Roman" w:hAnsi="Times New Roman" w:cs="Times New Roman"/>
          <w:sz w:val="24"/>
          <w:szCs w:val="24"/>
        </w:rPr>
        <w:t>р програма, већ се исказује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hAnsi="Times New Roman" w:cs="Times New Roman"/>
          <w:sz w:val="24"/>
          <w:szCs w:val="24"/>
        </w:rPr>
        <w:t xml:space="preserve">посебан програм тј активност или пројекат </w:t>
      </w: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647">
        <w:rPr>
          <w:rFonts w:ascii="Times New Roman" w:hAnsi="Times New Roman" w:cs="Times New Roman"/>
          <w:sz w:val="24"/>
          <w:szCs w:val="24"/>
        </w:rPr>
        <w:t>7) Саставни део финансијског плана су табеле, и то:</w:t>
      </w:r>
    </w:p>
    <w:p w:rsidR="00307D71" w:rsidRPr="00307D71" w:rsidRDefault="00307D71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Образац </w:t>
      </w:r>
      <w:r w:rsidR="00543C8D">
        <w:rPr>
          <w:rFonts w:ascii="Times New Roman" w:hAnsi="Times New Roman" w:cs="Times New Roman"/>
          <w:sz w:val="24"/>
          <w:szCs w:val="24"/>
          <w:lang w:val="sr-Cyrl-RS"/>
        </w:rPr>
        <w:t>за програмско буџетирање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0E2647" w:rsidRPr="00C70E8B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2647">
        <w:rPr>
          <w:rFonts w:ascii="Times New Roman" w:hAnsi="Times New Roman" w:cs="Times New Roman"/>
          <w:color w:val="000000"/>
          <w:sz w:val="24"/>
          <w:szCs w:val="24"/>
        </w:rPr>
        <w:t>- Преглед броја запослених и средстава за плате (Т1, Т2, Т3, Т4, Т5, Т6, Т7 И Т8)</w:t>
      </w:r>
      <w:r w:rsidR="00C70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0E2647">
        <w:rPr>
          <w:rFonts w:ascii="Times New Roman" w:hAnsi="Times New Roman" w:cs="Times New Roman"/>
          <w:color w:val="000000"/>
          <w:sz w:val="24"/>
          <w:szCs w:val="24"/>
        </w:rPr>
        <w:t>- Образац КФ, КП и КИ у складу са Правилником о садржини,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роковима и поступку достављања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E2647">
        <w:rPr>
          <w:rFonts w:ascii="Times New Roman" w:hAnsi="Times New Roman" w:cs="Times New Roman"/>
          <w:color w:val="000000"/>
          <w:sz w:val="24"/>
          <w:szCs w:val="24"/>
        </w:rPr>
        <w:t>инвестиционе документације за капиталне пројекте (</w:t>
      </w:r>
      <w:r w:rsidRPr="000E2647">
        <w:rPr>
          <w:rFonts w:ascii="Times New Roman" w:hAnsi="Times New Roman" w:cs="Times New Roman"/>
          <w:color w:val="333333"/>
          <w:sz w:val="24"/>
          <w:szCs w:val="24"/>
        </w:rPr>
        <w:t>"Службени гласник РС", број 18 од 9. марта 2018.)</w:t>
      </w: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P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6C0FEA" w:rsidRPr="006C0FEA" w:rsidRDefault="006C0FEA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2647" w:rsidRPr="006C0FEA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FEA">
        <w:rPr>
          <w:rFonts w:ascii="Times New Roman" w:hAnsi="Times New Roman" w:cs="Times New Roman"/>
          <w:b/>
          <w:color w:val="000000"/>
          <w:sz w:val="28"/>
          <w:szCs w:val="28"/>
        </w:rPr>
        <w:t>Сваки образац као и образложење мора бити потписано од стране овлашћеног лица и оверено печатом.</w:t>
      </w:r>
    </w:p>
    <w:p w:rsidR="000E2647" w:rsidRPr="006C0FEA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FEA">
        <w:rPr>
          <w:rFonts w:ascii="Times New Roman" w:hAnsi="Times New Roman" w:cs="Times New Roman"/>
          <w:b/>
          <w:color w:val="000000"/>
          <w:sz w:val="28"/>
          <w:szCs w:val="28"/>
        </w:rPr>
        <w:t>Захтеви без образложења неће бити узети у разматрање, као ни захтеви за капиталне инвестиције који не</w:t>
      </w:r>
      <w:r w:rsidR="00FA5880" w:rsidRPr="006C0FEA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r w:rsidRPr="006C0FEA">
        <w:rPr>
          <w:rFonts w:ascii="Times New Roman" w:hAnsi="Times New Roman" w:cs="Times New Roman"/>
          <w:b/>
          <w:color w:val="000000"/>
          <w:sz w:val="28"/>
          <w:szCs w:val="28"/>
        </w:rPr>
        <w:t>садрже пратећу документацију, сматраће се непотпуним.</w:t>
      </w:r>
    </w:p>
    <w:p w:rsidR="000E2647" w:rsidRPr="006C0FEA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EA">
        <w:rPr>
          <w:rFonts w:ascii="Times New Roman" w:hAnsi="Times New Roman" w:cs="Times New Roman"/>
          <w:color w:val="000000"/>
          <w:sz w:val="28"/>
          <w:szCs w:val="28"/>
        </w:rPr>
        <w:t>Повећање обима средстава могуће је само уколико наведете оправданост увећања прихода.</w:t>
      </w:r>
    </w:p>
    <w:p w:rsidR="000E2647" w:rsidRPr="006C0FEA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6C0FEA">
        <w:rPr>
          <w:rFonts w:ascii="Times New Roman" w:hAnsi="Times New Roman" w:cs="Times New Roman"/>
          <w:b/>
          <w:color w:val="000000"/>
          <w:sz w:val="28"/>
          <w:szCs w:val="28"/>
        </w:rPr>
        <w:t>Рок за подношење предлога финансијски</w:t>
      </w:r>
      <w:r w:rsidR="00671A29" w:rsidRPr="006C0FEA">
        <w:rPr>
          <w:rFonts w:ascii="Times New Roman" w:hAnsi="Times New Roman" w:cs="Times New Roman"/>
          <w:b/>
          <w:color w:val="000000"/>
          <w:sz w:val="28"/>
          <w:szCs w:val="28"/>
        </w:rPr>
        <w:t>х планова корисника буџета је 3</w:t>
      </w:r>
      <w:r w:rsidR="00671A29" w:rsidRPr="006C0FEA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</w:t>
      </w:r>
      <w:r w:rsidR="00840C1F" w:rsidRPr="006C0FEA">
        <w:rPr>
          <w:rFonts w:ascii="Times New Roman" w:hAnsi="Times New Roman" w:cs="Times New Roman"/>
          <w:b/>
          <w:color w:val="000000"/>
          <w:sz w:val="28"/>
          <w:szCs w:val="28"/>
        </w:rPr>
        <w:t>.08.20</w:t>
      </w:r>
      <w:r w:rsidR="00543C8D" w:rsidRPr="006C0FEA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22</w:t>
      </w:r>
      <w:r w:rsidRPr="006C0FEA">
        <w:rPr>
          <w:rFonts w:ascii="Times New Roman" w:hAnsi="Times New Roman" w:cs="Times New Roman"/>
          <w:b/>
          <w:color w:val="000000"/>
          <w:sz w:val="28"/>
          <w:szCs w:val="28"/>
        </w:rPr>
        <w:t>.године</w:t>
      </w:r>
    </w:p>
    <w:p w:rsidR="008C2A6F" w:rsidRPr="008C2A6F" w:rsidRDefault="008C2A6F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C2A6F" w:rsidRPr="008C2A6F" w:rsidRDefault="008C2A6F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8C2A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 Куршумлији,</w:t>
      </w: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8C2A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Датум: </w:t>
      </w:r>
      <w:r w:rsidR="00543C8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20.07</w:t>
      </w:r>
      <w:r w:rsidR="00840C1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543C8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22</w:t>
      </w:r>
      <w:r w:rsidRPr="008C2A6F">
        <w:rPr>
          <w:rFonts w:ascii="Times New Roman" w:hAnsi="Times New Roman" w:cs="Times New Roman"/>
          <w:b/>
          <w:color w:val="000000"/>
          <w:sz w:val="24"/>
          <w:szCs w:val="24"/>
        </w:rPr>
        <w:t>.године</w:t>
      </w:r>
    </w:p>
    <w:p w:rsidR="00BA4DFC" w:rsidRPr="00BA4DFC" w:rsidRDefault="00BA4DFC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A7525" w:rsidRPr="005A7525" w:rsidRDefault="005A7525" w:rsidP="005A752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625B6" w:rsidRPr="005A7525" w:rsidRDefault="000625B6" w:rsidP="0006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A752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sr-Cyrl-RS"/>
        </w:rPr>
        <w:t>Шеф одељења ЛПА буџет и финансије</w:t>
      </w:r>
      <w:r w:rsidRPr="000625B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A92A8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                </w:t>
      </w:r>
      <w:r w:rsidR="00BA4DF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543C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Председник општине </w:t>
      </w:r>
      <w:r w:rsidR="00A92A8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Куршумлија</w:t>
      </w:r>
    </w:p>
    <w:p w:rsidR="000625B6" w:rsidRPr="005A7525" w:rsidRDefault="00BA4DFC" w:rsidP="00BA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Данијела Симић дипл ецц                               </w:t>
      </w:r>
      <w:r w:rsidR="00A92A8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</w:t>
      </w:r>
      <w:r w:rsidR="00543C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0625B6"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543C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Војимир Чарапић дипл правник</w:t>
      </w:r>
    </w:p>
    <w:p w:rsidR="000625B6" w:rsidRPr="005A7525" w:rsidRDefault="00BA4DFC" w:rsidP="0006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</w:t>
      </w:r>
      <w:r w:rsidR="000625B6"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A92A8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________________________</w:t>
      </w:r>
      <w:r w:rsidR="000625B6"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                      </w:t>
      </w:r>
      <w:r w:rsidR="000625B6"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_____________________</w:t>
      </w:r>
      <w:r w:rsidR="00A92A8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____</w:t>
      </w:r>
    </w:p>
    <w:p w:rsidR="005A7525" w:rsidRPr="005A7525" w:rsidRDefault="005A7525" w:rsidP="000625B6">
      <w:pPr>
        <w:spacing w:after="0" w:line="240" w:lineRule="auto"/>
        <w:ind w:left="4248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      </w:t>
      </w:r>
    </w:p>
    <w:p w:rsidR="005A7525" w:rsidRPr="005A7525" w:rsidRDefault="005A7525" w:rsidP="005A752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5A7525" w:rsidRPr="005A7525" w:rsidRDefault="005A7525" w:rsidP="005A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5A7525" w:rsidRPr="00D610C2" w:rsidRDefault="005A7525" w:rsidP="00BA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sr-Cyrl-RS"/>
        </w:rPr>
      </w:pPr>
      <w:r w:rsidRPr="005A752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US"/>
        </w:rPr>
        <w:t xml:space="preserve">                                                                  </w:t>
      </w:r>
      <w:r w:rsidRPr="005A752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sr-Cyrl-RS"/>
        </w:rPr>
        <w:t xml:space="preserve">   </w:t>
      </w:r>
    </w:p>
    <w:sectPr w:rsidR="005A7525" w:rsidRPr="00D610C2" w:rsidSect="00736B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AABC0"/>
    <w:multiLevelType w:val="hybridMultilevel"/>
    <w:tmpl w:val="799EE8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724A85"/>
    <w:multiLevelType w:val="hybridMultilevel"/>
    <w:tmpl w:val="29041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3FB40A"/>
    <w:multiLevelType w:val="hybridMultilevel"/>
    <w:tmpl w:val="4B0D4A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CDA95D"/>
    <w:multiLevelType w:val="hybridMultilevel"/>
    <w:tmpl w:val="6245A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201665"/>
    <w:multiLevelType w:val="hybridMultilevel"/>
    <w:tmpl w:val="CF99D1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B5CEC9"/>
    <w:multiLevelType w:val="hybridMultilevel"/>
    <w:tmpl w:val="0F95D8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BE51278"/>
    <w:multiLevelType w:val="hybridMultilevel"/>
    <w:tmpl w:val="A3393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710896"/>
    <w:multiLevelType w:val="hybridMultilevel"/>
    <w:tmpl w:val="B11A5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38DC2F"/>
    <w:multiLevelType w:val="hybridMultilevel"/>
    <w:tmpl w:val="9FF4E9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B10AF7C"/>
    <w:multiLevelType w:val="hybridMultilevel"/>
    <w:tmpl w:val="ADD47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2A63C1"/>
    <w:multiLevelType w:val="hybridMultilevel"/>
    <w:tmpl w:val="D97E3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E93214"/>
    <w:multiLevelType w:val="hybridMultilevel"/>
    <w:tmpl w:val="007FD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41E65C1"/>
    <w:multiLevelType w:val="hybridMultilevel"/>
    <w:tmpl w:val="91361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F76746"/>
    <w:multiLevelType w:val="hybridMultilevel"/>
    <w:tmpl w:val="48ECDE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4918DA"/>
    <w:multiLevelType w:val="hybridMultilevel"/>
    <w:tmpl w:val="C3B930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72D2B5E"/>
    <w:multiLevelType w:val="hybridMultilevel"/>
    <w:tmpl w:val="924E52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20519"/>
    <w:multiLevelType w:val="hybridMultilevel"/>
    <w:tmpl w:val="50A131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41F3B10"/>
    <w:multiLevelType w:val="hybridMultilevel"/>
    <w:tmpl w:val="E944D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C"/>
    <w:rsid w:val="0003226D"/>
    <w:rsid w:val="00051971"/>
    <w:rsid w:val="000625B6"/>
    <w:rsid w:val="000862D6"/>
    <w:rsid w:val="000C684F"/>
    <w:rsid w:val="000E2647"/>
    <w:rsid w:val="000E2D5E"/>
    <w:rsid w:val="001013F6"/>
    <w:rsid w:val="00172096"/>
    <w:rsid w:val="001E405C"/>
    <w:rsid w:val="001F5DFD"/>
    <w:rsid w:val="00255E08"/>
    <w:rsid w:val="002D5B02"/>
    <w:rsid w:val="00307D71"/>
    <w:rsid w:val="0033093E"/>
    <w:rsid w:val="00353F33"/>
    <w:rsid w:val="00364249"/>
    <w:rsid w:val="003F3EF7"/>
    <w:rsid w:val="00433F3A"/>
    <w:rsid w:val="004B1760"/>
    <w:rsid w:val="004D0F66"/>
    <w:rsid w:val="004D5698"/>
    <w:rsid w:val="00522DE1"/>
    <w:rsid w:val="00543C8D"/>
    <w:rsid w:val="00562298"/>
    <w:rsid w:val="005A7525"/>
    <w:rsid w:val="005D7E2A"/>
    <w:rsid w:val="00656A89"/>
    <w:rsid w:val="00671A29"/>
    <w:rsid w:val="006C0FEA"/>
    <w:rsid w:val="00736BD1"/>
    <w:rsid w:val="00787CD1"/>
    <w:rsid w:val="007B3250"/>
    <w:rsid w:val="00840C1F"/>
    <w:rsid w:val="008B4BC5"/>
    <w:rsid w:val="008C2A6F"/>
    <w:rsid w:val="00914A44"/>
    <w:rsid w:val="00921B46"/>
    <w:rsid w:val="00962582"/>
    <w:rsid w:val="009A4606"/>
    <w:rsid w:val="009E77B0"/>
    <w:rsid w:val="00A25339"/>
    <w:rsid w:val="00A3770B"/>
    <w:rsid w:val="00A92A84"/>
    <w:rsid w:val="00AC2E4C"/>
    <w:rsid w:val="00B66602"/>
    <w:rsid w:val="00BA4DFC"/>
    <w:rsid w:val="00C404E7"/>
    <w:rsid w:val="00C65633"/>
    <w:rsid w:val="00C70E8B"/>
    <w:rsid w:val="00C92D54"/>
    <w:rsid w:val="00CA097C"/>
    <w:rsid w:val="00CF1BFC"/>
    <w:rsid w:val="00D00A64"/>
    <w:rsid w:val="00D230AA"/>
    <w:rsid w:val="00D23240"/>
    <w:rsid w:val="00D26652"/>
    <w:rsid w:val="00D37821"/>
    <w:rsid w:val="00D610C2"/>
    <w:rsid w:val="00DE73D2"/>
    <w:rsid w:val="00E1178A"/>
    <w:rsid w:val="00E24876"/>
    <w:rsid w:val="00E264E8"/>
    <w:rsid w:val="00EC06EC"/>
    <w:rsid w:val="00EE7157"/>
    <w:rsid w:val="00EF48A3"/>
    <w:rsid w:val="00F36404"/>
    <w:rsid w:val="00F66E59"/>
    <w:rsid w:val="00F7232F"/>
    <w:rsid w:val="00FA5880"/>
    <w:rsid w:val="00FB30D2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A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A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i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E435-20B5-4665-A802-D3D5F0B3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68</cp:revision>
  <cp:lastPrinted>2022-07-20T09:00:00Z</cp:lastPrinted>
  <dcterms:created xsi:type="dcterms:W3CDTF">2019-07-23T05:19:00Z</dcterms:created>
  <dcterms:modified xsi:type="dcterms:W3CDTF">2022-07-21T08:01:00Z</dcterms:modified>
</cp:coreProperties>
</file>